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1E2624" w14:textId="77777777" w:rsidR="00155759" w:rsidRDefault="00155759" w:rsidP="00155759">
      <w:pPr>
        <w:jc w:val="center"/>
        <w:rPr>
          <w:rFonts w:ascii="Times New Roman" w:hAnsi="Times New Roman" w:cs="Times New Roman"/>
        </w:rPr>
      </w:pPr>
      <w:r>
        <w:rPr>
          <w:rFonts w:ascii="Times New Roman" w:hAnsi="Times New Roman" w:cs="Times New Roman"/>
          <w:noProof/>
          <w:lang w:eastAsia="it-IT"/>
        </w:rPr>
        <w:drawing>
          <wp:inline distT="0" distB="0" distL="0" distR="0" wp14:anchorId="03B3E231" wp14:editId="26F91B9D">
            <wp:extent cx="1371600" cy="1457325"/>
            <wp:effectExtent l="0" t="0" r="0" b="9525"/>
            <wp:docPr id="1" name="Immagine 1" descr="C:\Users\ADMIN\Desktop\001Gioia_Tauro-Stem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001Gioia_Tauro-Stemma.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88946" cy="1475755"/>
                    </a:xfrm>
                    <a:prstGeom prst="rect">
                      <a:avLst/>
                    </a:prstGeom>
                    <a:noFill/>
                    <a:ln>
                      <a:noFill/>
                    </a:ln>
                  </pic:spPr>
                </pic:pic>
              </a:graphicData>
            </a:graphic>
          </wp:inline>
        </w:drawing>
      </w:r>
    </w:p>
    <w:p w14:paraId="67AA3407" w14:textId="77777777" w:rsidR="00155759" w:rsidRPr="00155759" w:rsidRDefault="00155759" w:rsidP="00155759">
      <w:pPr>
        <w:jc w:val="center"/>
        <w:rPr>
          <w:rFonts w:ascii="Times New Roman" w:hAnsi="Times New Roman" w:cs="Times New Roman"/>
          <w:sz w:val="56"/>
          <w:szCs w:val="56"/>
        </w:rPr>
      </w:pPr>
      <w:r w:rsidRPr="00155759">
        <w:rPr>
          <w:rFonts w:ascii="Times New Roman" w:hAnsi="Times New Roman" w:cs="Times New Roman"/>
          <w:sz w:val="56"/>
          <w:szCs w:val="56"/>
        </w:rPr>
        <w:t>COMUNE DI GIOIA TAURO</w:t>
      </w:r>
    </w:p>
    <w:p w14:paraId="079AE18A" w14:textId="77777777" w:rsidR="00155759" w:rsidRPr="00155759" w:rsidRDefault="00155759" w:rsidP="00155759">
      <w:pPr>
        <w:jc w:val="center"/>
        <w:rPr>
          <w:rFonts w:ascii="Times New Roman" w:hAnsi="Times New Roman" w:cs="Times New Roman"/>
          <w:sz w:val="36"/>
          <w:szCs w:val="36"/>
          <w:u w:val="single"/>
        </w:rPr>
      </w:pPr>
      <w:r w:rsidRPr="00155759">
        <w:rPr>
          <w:rFonts w:ascii="Times New Roman" w:hAnsi="Times New Roman" w:cs="Times New Roman"/>
          <w:sz w:val="36"/>
          <w:szCs w:val="36"/>
          <w:u w:val="single"/>
        </w:rPr>
        <w:t>Città Metropolitana di Reggio Calabria</w:t>
      </w:r>
    </w:p>
    <w:p w14:paraId="5BCB1B4F" w14:textId="77777777" w:rsidR="00155759" w:rsidRDefault="00155759"/>
    <w:p w14:paraId="19E39E09" w14:textId="77777777" w:rsidR="00155759" w:rsidRDefault="00155759"/>
    <w:p w14:paraId="4C328E2B" w14:textId="77777777" w:rsidR="00155759" w:rsidRDefault="00155759"/>
    <w:p w14:paraId="4A84EBBA" w14:textId="77777777" w:rsidR="00155759" w:rsidRDefault="00155759"/>
    <w:p w14:paraId="68540BD2" w14:textId="77777777" w:rsidR="00155759" w:rsidRDefault="00155759"/>
    <w:p w14:paraId="7B565B8A" w14:textId="77777777" w:rsidR="00155759" w:rsidRDefault="00155759" w:rsidP="00155759">
      <w:pPr>
        <w:jc w:val="center"/>
        <w:rPr>
          <w:rFonts w:ascii="Times New Roman" w:hAnsi="Times New Roman" w:cs="Times New Roman"/>
          <w:sz w:val="28"/>
          <w:szCs w:val="28"/>
        </w:rPr>
      </w:pPr>
      <w:r w:rsidRPr="00155759">
        <w:rPr>
          <w:rFonts w:ascii="Times New Roman" w:hAnsi="Times New Roman" w:cs="Times New Roman"/>
          <w:sz w:val="28"/>
          <w:szCs w:val="28"/>
        </w:rPr>
        <w:t>REGOLAMENTO COMUNALE DI DISCIPLINA DELLE COMPENSAZIONI DEBITI/CREDITI</w:t>
      </w:r>
    </w:p>
    <w:p w14:paraId="3B02BEAF" w14:textId="77777777" w:rsidR="00155759" w:rsidRDefault="00155759" w:rsidP="00155759">
      <w:pPr>
        <w:jc w:val="center"/>
        <w:rPr>
          <w:rFonts w:ascii="Times New Roman" w:hAnsi="Times New Roman" w:cs="Times New Roman"/>
          <w:sz w:val="28"/>
          <w:szCs w:val="28"/>
        </w:rPr>
      </w:pPr>
    </w:p>
    <w:p w14:paraId="735A1BA9" w14:textId="77777777" w:rsidR="00155759" w:rsidRDefault="00155759" w:rsidP="00155759">
      <w:pPr>
        <w:jc w:val="center"/>
        <w:rPr>
          <w:rFonts w:ascii="Times New Roman" w:hAnsi="Times New Roman" w:cs="Times New Roman"/>
          <w:sz w:val="28"/>
          <w:szCs w:val="28"/>
        </w:rPr>
      </w:pPr>
    </w:p>
    <w:p w14:paraId="62E4054C" w14:textId="26820F8D" w:rsidR="00155759" w:rsidRDefault="00487122" w:rsidP="00155759">
      <w:pPr>
        <w:jc w:val="center"/>
        <w:rPr>
          <w:rFonts w:ascii="Times New Roman" w:hAnsi="Times New Roman" w:cs="Times New Roman"/>
          <w:sz w:val="28"/>
          <w:szCs w:val="28"/>
        </w:rPr>
      </w:pPr>
      <w:r>
        <w:rPr>
          <w:rFonts w:ascii="Times New Roman" w:hAnsi="Times New Roman" w:cs="Times New Roman"/>
          <w:sz w:val="28"/>
          <w:szCs w:val="28"/>
        </w:rPr>
        <w:t xml:space="preserve">Approvato con Deliberazione </w:t>
      </w:r>
      <w:proofErr w:type="gramStart"/>
      <w:r>
        <w:rPr>
          <w:rFonts w:ascii="Times New Roman" w:hAnsi="Times New Roman" w:cs="Times New Roman"/>
          <w:sz w:val="28"/>
          <w:szCs w:val="28"/>
        </w:rPr>
        <w:t>C.C:.</w:t>
      </w:r>
      <w:proofErr w:type="gramEnd"/>
      <w:r>
        <w:rPr>
          <w:rFonts w:ascii="Times New Roman" w:hAnsi="Times New Roman" w:cs="Times New Roman"/>
          <w:sz w:val="28"/>
          <w:szCs w:val="28"/>
        </w:rPr>
        <w:t xml:space="preserve"> n. 14 del 08.06.2020</w:t>
      </w:r>
    </w:p>
    <w:p w14:paraId="60AC2BD2" w14:textId="77777777" w:rsidR="00155759" w:rsidRDefault="00155759" w:rsidP="00155759">
      <w:pPr>
        <w:jc w:val="center"/>
        <w:rPr>
          <w:rFonts w:ascii="Times New Roman" w:hAnsi="Times New Roman" w:cs="Times New Roman"/>
          <w:sz w:val="28"/>
          <w:szCs w:val="28"/>
        </w:rPr>
      </w:pPr>
    </w:p>
    <w:p w14:paraId="4819F0C1" w14:textId="77777777" w:rsidR="00155759" w:rsidRDefault="00155759" w:rsidP="00155759">
      <w:pPr>
        <w:jc w:val="center"/>
        <w:rPr>
          <w:rFonts w:ascii="Times New Roman" w:hAnsi="Times New Roman" w:cs="Times New Roman"/>
          <w:sz w:val="28"/>
          <w:szCs w:val="28"/>
        </w:rPr>
      </w:pPr>
    </w:p>
    <w:p w14:paraId="2635F14F" w14:textId="77777777" w:rsidR="00155759" w:rsidRDefault="00155759" w:rsidP="00155759">
      <w:pPr>
        <w:jc w:val="center"/>
        <w:rPr>
          <w:rFonts w:ascii="Times New Roman" w:hAnsi="Times New Roman" w:cs="Times New Roman"/>
          <w:sz w:val="28"/>
          <w:szCs w:val="28"/>
        </w:rPr>
      </w:pPr>
    </w:p>
    <w:p w14:paraId="7E772B54" w14:textId="77777777" w:rsidR="00155759" w:rsidRDefault="00155759" w:rsidP="00155759">
      <w:pPr>
        <w:jc w:val="center"/>
        <w:rPr>
          <w:rFonts w:ascii="Times New Roman" w:hAnsi="Times New Roman" w:cs="Times New Roman"/>
          <w:sz w:val="28"/>
          <w:szCs w:val="28"/>
        </w:rPr>
      </w:pPr>
    </w:p>
    <w:p w14:paraId="3CC6283B" w14:textId="77777777" w:rsidR="00155759" w:rsidRDefault="00155759" w:rsidP="00155759">
      <w:pPr>
        <w:jc w:val="center"/>
        <w:rPr>
          <w:rFonts w:ascii="Times New Roman" w:hAnsi="Times New Roman" w:cs="Times New Roman"/>
          <w:sz w:val="28"/>
          <w:szCs w:val="28"/>
        </w:rPr>
      </w:pPr>
    </w:p>
    <w:p w14:paraId="19023CDF" w14:textId="77777777" w:rsidR="00155759" w:rsidRDefault="00155759" w:rsidP="00155759">
      <w:pPr>
        <w:jc w:val="center"/>
        <w:rPr>
          <w:rFonts w:ascii="Times New Roman" w:hAnsi="Times New Roman" w:cs="Times New Roman"/>
          <w:sz w:val="28"/>
          <w:szCs w:val="28"/>
        </w:rPr>
      </w:pPr>
    </w:p>
    <w:p w14:paraId="05E5FDE6" w14:textId="77777777" w:rsidR="00155759" w:rsidRDefault="00155759" w:rsidP="00155759">
      <w:pPr>
        <w:jc w:val="center"/>
        <w:rPr>
          <w:rFonts w:ascii="Times New Roman" w:hAnsi="Times New Roman" w:cs="Times New Roman"/>
          <w:sz w:val="28"/>
          <w:szCs w:val="28"/>
        </w:rPr>
      </w:pPr>
    </w:p>
    <w:p w14:paraId="634A0D96" w14:textId="77777777" w:rsidR="00155759" w:rsidRDefault="00155759" w:rsidP="00155759">
      <w:pPr>
        <w:jc w:val="center"/>
        <w:rPr>
          <w:rFonts w:ascii="Times New Roman" w:hAnsi="Times New Roman" w:cs="Times New Roman"/>
          <w:sz w:val="28"/>
          <w:szCs w:val="28"/>
        </w:rPr>
      </w:pPr>
    </w:p>
    <w:p w14:paraId="2AF813B4" w14:textId="77777777" w:rsidR="00155759" w:rsidRDefault="00155759" w:rsidP="00155759">
      <w:pPr>
        <w:jc w:val="center"/>
        <w:rPr>
          <w:rFonts w:ascii="Times New Roman" w:hAnsi="Times New Roman" w:cs="Times New Roman"/>
          <w:sz w:val="28"/>
          <w:szCs w:val="28"/>
        </w:rPr>
      </w:pPr>
    </w:p>
    <w:p w14:paraId="0A189C90" w14:textId="77777777" w:rsidR="00155759" w:rsidRDefault="00155759" w:rsidP="00155759">
      <w:pPr>
        <w:rPr>
          <w:rFonts w:ascii="Times New Roman" w:hAnsi="Times New Roman" w:cs="Times New Roman"/>
          <w:sz w:val="28"/>
          <w:szCs w:val="28"/>
        </w:rPr>
      </w:pPr>
    </w:p>
    <w:p w14:paraId="6D3AEE51" w14:textId="77777777" w:rsidR="00155759" w:rsidRDefault="00155759" w:rsidP="00155759">
      <w:pPr>
        <w:rPr>
          <w:rFonts w:ascii="Times New Roman" w:hAnsi="Times New Roman" w:cs="Times New Roman"/>
          <w:sz w:val="28"/>
          <w:szCs w:val="28"/>
        </w:rPr>
      </w:pPr>
    </w:p>
    <w:p w14:paraId="08D58780" w14:textId="77777777" w:rsidR="00155759" w:rsidRDefault="00155759" w:rsidP="00155759">
      <w:pPr>
        <w:rPr>
          <w:rFonts w:ascii="Times New Roman" w:hAnsi="Times New Roman" w:cs="Times New Roman"/>
          <w:sz w:val="28"/>
          <w:szCs w:val="28"/>
        </w:rPr>
      </w:pPr>
    </w:p>
    <w:p w14:paraId="02BBE689" w14:textId="77777777" w:rsidR="00155759" w:rsidRDefault="00155759" w:rsidP="00155759">
      <w:pPr>
        <w:jc w:val="center"/>
        <w:rPr>
          <w:rFonts w:ascii="Times New Roman" w:hAnsi="Times New Roman" w:cs="Times New Roman"/>
          <w:sz w:val="28"/>
          <w:szCs w:val="28"/>
        </w:rPr>
      </w:pPr>
      <w:r>
        <w:rPr>
          <w:rFonts w:ascii="Times New Roman" w:hAnsi="Times New Roman" w:cs="Times New Roman"/>
          <w:sz w:val="28"/>
          <w:szCs w:val="28"/>
        </w:rPr>
        <w:t>INDICE</w:t>
      </w:r>
    </w:p>
    <w:p w14:paraId="7D87CF9C" w14:textId="77777777" w:rsidR="00155759" w:rsidRDefault="00155759" w:rsidP="00155759">
      <w:pPr>
        <w:jc w:val="center"/>
        <w:rPr>
          <w:rFonts w:ascii="Times New Roman" w:hAnsi="Times New Roman" w:cs="Times New Roman"/>
          <w:sz w:val="28"/>
          <w:szCs w:val="28"/>
        </w:rPr>
      </w:pPr>
    </w:p>
    <w:p w14:paraId="5E349C91" w14:textId="77777777" w:rsidR="00155759" w:rsidRDefault="005A057D" w:rsidP="00F3000C">
      <w:pPr>
        <w:pStyle w:val="Paragrafoelenco"/>
        <w:numPr>
          <w:ilvl w:val="0"/>
          <w:numId w:val="1"/>
        </w:numPr>
        <w:jc w:val="both"/>
        <w:rPr>
          <w:rFonts w:ascii="Times New Roman" w:hAnsi="Times New Roman" w:cs="Times New Roman"/>
          <w:sz w:val="28"/>
          <w:szCs w:val="28"/>
        </w:rPr>
      </w:pPr>
      <w:r>
        <w:rPr>
          <w:rFonts w:ascii="Times New Roman" w:hAnsi="Times New Roman" w:cs="Times New Roman"/>
          <w:sz w:val="28"/>
          <w:szCs w:val="28"/>
        </w:rPr>
        <w:t>OGGETTO</w:t>
      </w:r>
    </w:p>
    <w:p w14:paraId="2367520D" w14:textId="77777777" w:rsidR="00F3000C" w:rsidRDefault="00F3000C" w:rsidP="00F3000C">
      <w:pPr>
        <w:pStyle w:val="Paragrafoelenco"/>
        <w:numPr>
          <w:ilvl w:val="0"/>
          <w:numId w:val="1"/>
        </w:numPr>
        <w:jc w:val="both"/>
        <w:rPr>
          <w:rFonts w:ascii="Times New Roman" w:hAnsi="Times New Roman" w:cs="Times New Roman"/>
          <w:sz w:val="28"/>
          <w:szCs w:val="28"/>
        </w:rPr>
      </w:pPr>
      <w:r>
        <w:rPr>
          <w:rFonts w:ascii="Times New Roman" w:hAnsi="Times New Roman" w:cs="Times New Roman"/>
          <w:sz w:val="28"/>
          <w:szCs w:val="28"/>
        </w:rPr>
        <w:t>COMPENSAZIONE DA PARTE DEL CONTRIBUENTE</w:t>
      </w:r>
    </w:p>
    <w:p w14:paraId="4DC37B5D" w14:textId="77777777" w:rsidR="00F3000C" w:rsidRDefault="00F3000C" w:rsidP="00F3000C">
      <w:pPr>
        <w:pStyle w:val="Paragrafoelenco"/>
        <w:numPr>
          <w:ilvl w:val="0"/>
          <w:numId w:val="1"/>
        </w:numPr>
        <w:jc w:val="both"/>
        <w:rPr>
          <w:rFonts w:ascii="Times New Roman" w:hAnsi="Times New Roman" w:cs="Times New Roman"/>
          <w:sz w:val="28"/>
          <w:szCs w:val="28"/>
        </w:rPr>
      </w:pPr>
      <w:r>
        <w:rPr>
          <w:rFonts w:ascii="Times New Roman" w:hAnsi="Times New Roman" w:cs="Times New Roman"/>
          <w:sz w:val="28"/>
          <w:szCs w:val="28"/>
        </w:rPr>
        <w:t>COMPENSAZIONE D’UFFICIO</w:t>
      </w:r>
    </w:p>
    <w:p w14:paraId="5F6072EE" w14:textId="77777777" w:rsidR="00F3000C" w:rsidRDefault="00F3000C" w:rsidP="00F3000C">
      <w:pPr>
        <w:pStyle w:val="Paragrafoelenco"/>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DISPOSIZIONI FINALI </w:t>
      </w:r>
    </w:p>
    <w:p w14:paraId="1225EDA1" w14:textId="77777777" w:rsidR="00F3000C" w:rsidRDefault="00F3000C" w:rsidP="00F3000C">
      <w:pPr>
        <w:pStyle w:val="Paragrafoelenco"/>
        <w:rPr>
          <w:rFonts w:ascii="Times New Roman" w:hAnsi="Times New Roman" w:cs="Times New Roman"/>
          <w:sz w:val="28"/>
          <w:szCs w:val="28"/>
        </w:rPr>
      </w:pPr>
    </w:p>
    <w:p w14:paraId="5419F2CF" w14:textId="77777777" w:rsidR="005A057D" w:rsidRDefault="005A057D" w:rsidP="005A057D">
      <w:pPr>
        <w:rPr>
          <w:rFonts w:ascii="Times New Roman" w:hAnsi="Times New Roman" w:cs="Times New Roman"/>
          <w:sz w:val="28"/>
          <w:szCs w:val="28"/>
        </w:rPr>
      </w:pPr>
    </w:p>
    <w:p w14:paraId="0284C752" w14:textId="77777777" w:rsidR="005A057D" w:rsidRDefault="005A057D" w:rsidP="005A057D">
      <w:pPr>
        <w:rPr>
          <w:rFonts w:ascii="Times New Roman" w:hAnsi="Times New Roman" w:cs="Times New Roman"/>
          <w:sz w:val="28"/>
          <w:szCs w:val="28"/>
        </w:rPr>
      </w:pPr>
    </w:p>
    <w:p w14:paraId="3ADF3948" w14:textId="77777777" w:rsidR="005A057D" w:rsidRDefault="005A057D" w:rsidP="005A057D">
      <w:pPr>
        <w:rPr>
          <w:rFonts w:ascii="Times New Roman" w:hAnsi="Times New Roman" w:cs="Times New Roman"/>
          <w:sz w:val="28"/>
          <w:szCs w:val="28"/>
        </w:rPr>
      </w:pPr>
    </w:p>
    <w:p w14:paraId="20A5443F" w14:textId="77777777" w:rsidR="005A057D" w:rsidRDefault="005A057D" w:rsidP="005A057D">
      <w:pPr>
        <w:rPr>
          <w:rFonts w:ascii="Times New Roman" w:hAnsi="Times New Roman" w:cs="Times New Roman"/>
          <w:sz w:val="28"/>
          <w:szCs w:val="28"/>
        </w:rPr>
      </w:pPr>
    </w:p>
    <w:p w14:paraId="7F37DB22" w14:textId="77777777" w:rsidR="005A057D" w:rsidRDefault="005A057D" w:rsidP="005A057D">
      <w:pPr>
        <w:rPr>
          <w:rFonts w:ascii="Times New Roman" w:hAnsi="Times New Roman" w:cs="Times New Roman"/>
          <w:sz w:val="28"/>
          <w:szCs w:val="28"/>
        </w:rPr>
      </w:pPr>
    </w:p>
    <w:p w14:paraId="1CDE94AD" w14:textId="77777777" w:rsidR="005A057D" w:rsidRDefault="005A057D" w:rsidP="005A057D">
      <w:pPr>
        <w:rPr>
          <w:rFonts w:ascii="Times New Roman" w:hAnsi="Times New Roman" w:cs="Times New Roman"/>
          <w:sz w:val="28"/>
          <w:szCs w:val="28"/>
        </w:rPr>
      </w:pPr>
    </w:p>
    <w:p w14:paraId="21FA64ED" w14:textId="77777777" w:rsidR="005A057D" w:rsidRDefault="005A057D" w:rsidP="005A057D">
      <w:pPr>
        <w:rPr>
          <w:rFonts w:ascii="Times New Roman" w:hAnsi="Times New Roman" w:cs="Times New Roman"/>
          <w:sz w:val="28"/>
          <w:szCs w:val="28"/>
        </w:rPr>
      </w:pPr>
    </w:p>
    <w:p w14:paraId="1DFE94CB" w14:textId="77777777" w:rsidR="005A057D" w:rsidRDefault="005A057D" w:rsidP="005A057D">
      <w:pPr>
        <w:rPr>
          <w:rFonts w:ascii="Times New Roman" w:hAnsi="Times New Roman" w:cs="Times New Roman"/>
          <w:sz w:val="28"/>
          <w:szCs w:val="28"/>
        </w:rPr>
      </w:pPr>
    </w:p>
    <w:p w14:paraId="4A9EE82B" w14:textId="77777777" w:rsidR="005A057D" w:rsidRDefault="005A057D" w:rsidP="005A057D">
      <w:pPr>
        <w:rPr>
          <w:rFonts w:ascii="Times New Roman" w:hAnsi="Times New Roman" w:cs="Times New Roman"/>
          <w:sz w:val="28"/>
          <w:szCs w:val="28"/>
        </w:rPr>
      </w:pPr>
    </w:p>
    <w:p w14:paraId="4D3D8AD8" w14:textId="77777777" w:rsidR="005A057D" w:rsidRDefault="005A057D" w:rsidP="005A057D">
      <w:pPr>
        <w:rPr>
          <w:rFonts w:ascii="Times New Roman" w:hAnsi="Times New Roman" w:cs="Times New Roman"/>
          <w:sz w:val="28"/>
          <w:szCs w:val="28"/>
        </w:rPr>
      </w:pPr>
    </w:p>
    <w:p w14:paraId="4D045669" w14:textId="77777777" w:rsidR="005A057D" w:rsidRDefault="005A057D" w:rsidP="005A057D">
      <w:pPr>
        <w:rPr>
          <w:rFonts w:ascii="Times New Roman" w:hAnsi="Times New Roman" w:cs="Times New Roman"/>
          <w:sz w:val="28"/>
          <w:szCs w:val="28"/>
        </w:rPr>
      </w:pPr>
    </w:p>
    <w:p w14:paraId="3A73E119" w14:textId="77777777" w:rsidR="005A057D" w:rsidRDefault="005A057D" w:rsidP="005A057D">
      <w:pPr>
        <w:rPr>
          <w:rFonts w:ascii="Times New Roman" w:hAnsi="Times New Roman" w:cs="Times New Roman"/>
          <w:sz w:val="28"/>
          <w:szCs w:val="28"/>
        </w:rPr>
      </w:pPr>
    </w:p>
    <w:p w14:paraId="0A8F4597" w14:textId="77777777" w:rsidR="005A057D" w:rsidRDefault="005A057D" w:rsidP="005A057D">
      <w:pPr>
        <w:rPr>
          <w:rFonts w:ascii="Times New Roman" w:hAnsi="Times New Roman" w:cs="Times New Roman"/>
          <w:sz w:val="28"/>
          <w:szCs w:val="28"/>
        </w:rPr>
      </w:pPr>
    </w:p>
    <w:p w14:paraId="356D6C9A" w14:textId="77777777" w:rsidR="005A057D" w:rsidRDefault="005A057D" w:rsidP="005A057D">
      <w:pPr>
        <w:rPr>
          <w:rFonts w:ascii="Times New Roman" w:hAnsi="Times New Roman" w:cs="Times New Roman"/>
          <w:sz w:val="28"/>
          <w:szCs w:val="28"/>
        </w:rPr>
      </w:pPr>
    </w:p>
    <w:p w14:paraId="41EC1302" w14:textId="77777777" w:rsidR="005A057D" w:rsidRDefault="005A057D" w:rsidP="005A057D">
      <w:pPr>
        <w:rPr>
          <w:rFonts w:ascii="Times New Roman" w:hAnsi="Times New Roman" w:cs="Times New Roman"/>
          <w:sz w:val="28"/>
          <w:szCs w:val="28"/>
        </w:rPr>
      </w:pPr>
    </w:p>
    <w:p w14:paraId="18A1FD02" w14:textId="77777777" w:rsidR="005A057D" w:rsidRDefault="005A057D" w:rsidP="005A057D">
      <w:pPr>
        <w:rPr>
          <w:rFonts w:ascii="Times New Roman" w:hAnsi="Times New Roman" w:cs="Times New Roman"/>
          <w:sz w:val="28"/>
          <w:szCs w:val="28"/>
        </w:rPr>
      </w:pPr>
    </w:p>
    <w:p w14:paraId="197401EE" w14:textId="77777777" w:rsidR="005A057D" w:rsidRDefault="005A057D" w:rsidP="005A057D">
      <w:pPr>
        <w:rPr>
          <w:rFonts w:ascii="Times New Roman" w:hAnsi="Times New Roman" w:cs="Times New Roman"/>
          <w:sz w:val="28"/>
          <w:szCs w:val="28"/>
        </w:rPr>
      </w:pPr>
    </w:p>
    <w:p w14:paraId="127AD6E3" w14:textId="77777777" w:rsidR="005A057D" w:rsidRDefault="005A057D" w:rsidP="005A057D">
      <w:pPr>
        <w:rPr>
          <w:rFonts w:ascii="Times New Roman" w:hAnsi="Times New Roman" w:cs="Times New Roman"/>
          <w:sz w:val="28"/>
          <w:szCs w:val="28"/>
        </w:rPr>
      </w:pPr>
    </w:p>
    <w:p w14:paraId="0D928AA0" w14:textId="77777777" w:rsidR="005A057D" w:rsidRDefault="005A057D" w:rsidP="005A057D">
      <w:pPr>
        <w:rPr>
          <w:rFonts w:ascii="Times New Roman" w:hAnsi="Times New Roman" w:cs="Times New Roman"/>
          <w:sz w:val="28"/>
          <w:szCs w:val="28"/>
        </w:rPr>
      </w:pPr>
    </w:p>
    <w:p w14:paraId="49DCCC87" w14:textId="77777777" w:rsidR="005A057D" w:rsidRDefault="005A057D" w:rsidP="005A057D">
      <w:pPr>
        <w:rPr>
          <w:rFonts w:ascii="Times New Roman" w:hAnsi="Times New Roman" w:cs="Times New Roman"/>
          <w:sz w:val="28"/>
          <w:szCs w:val="28"/>
        </w:rPr>
      </w:pPr>
    </w:p>
    <w:p w14:paraId="369F3DEC" w14:textId="77777777" w:rsidR="005A057D" w:rsidRDefault="005A057D" w:rsidP="005A057D">
      <w:pPr>
        <w:rPr>
          <w:rFonts w:ascii="Times New Roman" w:hAnsi="Times New Roman" w:cs="Times New Roman"/>
          <w:sz w:val="28"/>
          <w:szCs w:val="28"/>
        </w:rPr>
      </w:pPr>
    </w:p>
    <w:p w14:paraId="16174946" w14:textId="77777777" w:rsidR="005A057D" w:rsidRDefault="005A057D" w:rsidP="005A057D">
      <w:pPr>
        <w:rPr>
          <w:rFonts w:ascii="Times New Roman" w:hAnsi="Times New Roman" w:cs="Times New Roman"/>
          <w:sz w:val="28"/>
          <w:szCs w:val="28"/>
        </w:rPr>
      </w:pPr>
    </w:p>
    <w:p w14:paraId="1662C14C" w14:textId="77777777" w:rsidR="005A057D" w:rsidRDefault="005A057D" w:rsidP="005A057D">
      <w:pPr>
        <w:rPr>
          <w:rFonts w:ascii="Times New Roman" w:hAnsi="Times New Roman" w:cs="Times New Roman"/>
          <w:sz w:val="28"/>
          <w:szCs w:val="28"/>
        </w:rPr>
      </w:pPr>
    </w:p>
    <w:p w14:paraId="659E434B" w14:textId="77777777" w:rsidR="005A057D" w:rsidRDefault="005A057D" w:rsidP="005A057D">
      <w:pPr>
        <w:rPr>
          <w:rFonts w:ascii="Times New Roman" w:hAnsi="Times New Roman" w:cs="Times New Roman"/>
          <w:sz w:val="28"/>
          <w:szCs w:val="28"/>
        </w:rPr>
      </w:pPr>
    </w:p>
    <w:p w14:paraId="0388876A" w14:textId="77777777" w:rsidR="005A057D" w:rsidRPr="005A057D" w:rsidRDefault="005A057D" w:rsidP="005A057D">
      <w:pPr>
        <w:jc w:val="center"/>
        <w:rPr>
          <w:rFonts w:ascii="Times New Roman" w:hAnsi="Times New Roman" w:cs="Times New Roman"/>
          <w:b/>
          <w:sz w:val="28"/>
          <w:szCs w:val="28"/>
        </w:rPr>
      </w:pPr>
      <w:r w:rsidRPr="005A057D">
        <w:rPr>
          <w:rFonts w:ascii="Times New Roman" w:hAnsi="Times New Roman" w:cs="Times New Roman"/>
          <w:b/>
          <w:sz w:val="28"/>
          <w:szCs w:val="28"/>
        </w:rPr>
        <w:t>Art. 1 OGGETTO</w:t>
      </w:r>
    </w:p>
    <w:p w14:paraId="27BFA7F4" w14:textId="77777777" w:rsidR="005A057D" w:rsidRPr="00EE2363" w:rsidRDefault="005A057D" w:rsidP="00EE2363">
      <w:pPr>
        <w:jc w:val="both"/>
        <w:rPr>
          <w:rFonts w:ascii="Times New Roman" w:hAnsi="Times New Roman" w:cs="Times New Roman"/>
          <w:sz w:val="24"/>
          <w:szCs w:val="24"/>
        </w:rPr>
      </w:pPr>
      <w:r w:rsidRPr="00EE2363">
        <w:rPr>
          <w:rFonts w:ascii="Times New Roman" w:hAnsi="Times New Roman" w:cs="Times New Roman"/>
          <w:sz w:val="24"/>
          <w:szCs w:val="24"/>
        </w:rPr>
        <w:t>1.Il presente regolamento è adottato in applicazione dell’articolo 52 comma 1 del D. Lgs 446/1997 che attribuisce anche ai comuni la potestà di regolamentare &lt;&lt; le proprie entrate, anche tributarie, salvo per quanto attiene alla individuazione e definizione delle fattispecie imponibili, dei soggetti passivi e della aliquota massima dei singoli tributi, nel rispetto delle esigenze di semplificazione degli adempimenti dei contribuenti&gt;&gt; ed è teso a soddisfare le esigenze di finanza pubblica e il corretto rapporto tra tributo/tariffa e contribuente/utente, nonché a garantire l'effettività del gettito delle entrate e l'incremento del livello di adempimento spontaneo degli obblighi tributari.</w:t>
      </w:r>
    </w:p>
    <w:p w14:paraId="7E9B0930" w14:textId="77777777" w:rsidR="005A057D" w:rsidRPr="00EE2363" w:rsidRDefault="005A057D" w:rsidP="00EE2363">
      <w:pPr>
        <w:jc w:val="both"/>
        <w:rPr>
          <w:rFonts w:ascii="Times New Roman" w:hAnsi="Times New Roman" w:cs="Times New Roman"/>
          <w:sz w:val="24"/>
          <w:szCs w:val="24"/>
        </w:rPr>
      </w:pPr>
      <w:r w:rsidRPr="00EE2363">
        <w:rPr>
          <w:rFonts w:ascii="Times New Roman" w:hAnsi="Times New Roman" w:cs="Times New Roman"/>
          <w:sz w:val="24"/>
          <w:szCs w:val="24"/>
        </w:rPr>
        <w:t>2. Il presente atto è finalizzato a regolare le previsioni di cui all’articolo 1</w:t>
      </w:r>
      <w:r w:rsidR="0042607F" w:rsidRPr="00EE2363">
        <w:rPr>
          <w:rFonts w:ascii="Times New Roman" w:hAnsi="Times New Roman" w:cs="Times New Roman"/>
          <w:sz w:val="24"/>
          <w:szCs w:val="24"/>
        </w:rPr>
        <w:t xml:space="preserve"> comma 167 della Legge 296/2006 che testualmente recita: &lt;&lt; Gli enti locali disciplinano le modalità con le quali i contribuenti possono compensare le somme a credito con quelle dovute al Comune a titolo di tributi locali&gt;&gt; nonché dell’articolo 8 comma 1 della Legge 212/2000, dove si legge che &lt;&lt; L’obbligazione tributaria può essere estinta anche per compensazione&gt;&gt;</w:t>
      </w:r>
    </w:p>
    <w:p w14:paraId="1CBC7691" w14:textId="77777777" w:rsidR="0042607F" w:rsidRPr="00EE2363" w:rsidRDefault="0042607F" w:rsidP="00EE2363">
      <w:pPr>
        <w:jc w:val="both"/>
        <w:rPr>
          <w:rFonts w:ascii="Times New Roman" w:hAnsi="Times New Roman" w:cs="Times New Roman"/>
          <w:sz w:val="24"/>
          <w:szCs w:val="24"/>
        </w:rPr>
      </w:pPr>
      <w:r w:rsidRPr="00EE2363">
        <w:rPr>
          <w:rFonts w:ascii="Times New Roman" w:hAnsi="Times New Roman" w:cs="Times New Roman"/>
          <w:sz w:val="24"/>
          <w:szCs w:val="24"/>
        </w:rPr>
        <w:t xml:space="preserve">3. Possono essere oggetto di compensazione </w:t>
      </w:r>
      <w:r w:rsidR="00EE66F5">
        <w:rPr>
          <w:rFonts w:ascii="Times New Roman" w:hAnsi="Times New Roman" w:cs="Times New Roman"/>
          <w:sz w:val="24"/>
          <w:szCs w:val="24"/>
        </w:rPr>
        <w:t>IMU, TASI, TARI, ICP, TOSAP, servizio idrico integrato.</w:t>
      </w:r>
    </w:p>
    <w:p w14:paraId="051D6388" w14:textId="77777777" w:rsidR="00BC7F4F" w:rsidRPr="00EE2363" w:rsidRDefault="00BC7F4F" w:rsidP="0042607F">
      <w:pPr>
        <w:ind w:left="360"/>
        <w:jc w:val="both"/>
        <w:rPr>
          <w:rFonts w:ascii="Times New Roman" w:hAnsi="Times New Roman" w:cs="Times New Roman"/>
          <w:b/>
        </w:rPr>
      </w:pPr>
    </w:p>
    <w:p w14:paraId="53801D7D" w14:textId="77777777" w:rsidR="00BC7F4F" w:rsidRPr="00EE2363" w:rsidRDefault="00BC7F4F" w:rsidP="0042607F">
      <w:pPr>
        <w:ind w:left="360"/>
        <w:jc w:val="both"/>
        <w:rPr>
          <w:rFonts w:ascii="Times New Roman" w:hAnsi="Times New Roman" w:cs="Times New Roman"/>
          <w:b/>
        </w:rPr>
      </w:pPr>
    </w:p>
    <w:p w14:paraId="74F83061" w14:textId="77777777" w:rsidR="00BC7F4F" w:rsidRPr="00EE2363" w:rsidRDefault="00BC7F4F" w:rsidP="00BC7F4F">
      <w:pPr>
        <w:ind w:left="360"/>
        <w:jc w:val="center"/>
        <w:rPr>
          <w:rFonts w:ascii="Times New Roman" w:hAnsi="Times New Roman" w:cs="Times New Roman"/>
          <w:b/>
          <w:sz w:val="28"/>
          <w:szCs w:val="28"/>
        </w:rPr>
      </w:pPr>
      <w:r w:rsidRPr="00EE2363">
        <w:rPr>
          <w:rFonts w:ascii="Times New Roman" w:hAnsi="Times New Roman" w:cs="Times New Roman"/>
          <w:b/>
          <w:sz w:val="28"/>
          <w:szCs w:val="28"/>
        </w:rPr>
        <w:t xml:space="preserve">ART. 2 </w:t>
      </w:r>
      <w:r w:rsidR="00A13458" w:rsidRPr="00EE2363">
        <w:rPr>
          <w:rFonts w:ascii="Times New Roman" w:hAnsi="Times New Roman" w:cs="Times New Roman"/>
          <w:b/>
          <w:sz w:val="28"/>
          <w:szCs w:val="28"/>
        </w:rPr>
        <w:t>COMPENSAZIONE DA PARTE DEL CONTRIBUENTE</w:t>
      </w:r>
    </w:p>
    <w:p w14:paraId="7064EF9F" w14:textId="77777777" w:rsidR="00EE2363" w:rsidRPr="00EE66F5" w:rsidRDefault="00EE2363" w:rsidP="00EE2363">
      <w:pPr>
        <w:pStyle w:val="Corpotesto"/>
        <w:spacing w:line="259" w:lineRule="auto"/>
        <w:jc w:val="both"/>
        <w:rPr>
          <w:lang w:val="it-IT"/>
        </w:rPr>
      </w:pPr>
      <w:r w:rsidRPr="00EE66F5">
        <w:rPr>
          <w:rFonts w:ascii="Times New Roman" w:hAnsi="Times New Roman" w:cs="Times New Roman"/>
          <w:lang w:val="it-IT"/>
        </w:rPr>
        <w:t xml:space="preserve">1. </w:t>
      </w:r>
      <w:r w:rsidR="00A13458" w:rsidRPr="00EE66F5">
        <w:rPr>
          <w:rFonts w:ascii="Times New Roman" w:hAnsi="Times New Roman" w:cs="Times New Roman"/>
          <w:lang w:val="it-IT"/>
        </w:rPr>
        <w:t xml:space="preserve">Ai sensi dell'articolo 1241 e seguenti del codice civile, nell’ambito delle entrate comunali tributarie è ammessa, anche da parte del contribuente, la </w:t>
      </w:r>
      <w:proofErr w:type="gramStart"/>
      <w:r w:rsidR="00A13458" w:rsidRPr="00EE66F5">
        <w:rPr>
          <w:rFonts w:ascii="Times New Roman" w:hAnsi="Times New Roman" w:cs="Times New Roman"/>
          <w:lang w:val="it-IT"/>
        </w:rPr>
        <w:t>compensazione  tra</w:t>
      </w:r>
      <w:proofErr w:type="gramEnd"/>
      <w:r w:rsidR="00A13458" w:rsidRPr="00EE66F5">
        <w:rPr>
          <w:rFonts w:ascii="Times New Roman" w:hAnsi="Times New Roman" w:cs="Times New Roman"/>
          <w:lang w:val="it-IT"/>
        </w:rPr>
        <w:t xml:space="preserve"> i rispettivi crediti e debiti, entrambi certi, liquidi, esigibili ed incontrovertibili, di importo superiore a cinquanta euro, al netto dell'importo per sanzioni, interessi e spese accessorie</w:t>
      </w:r>
      <w:r w:rsidRPr="00EE66F5">
        <w:rPr>
          <w:lang w:val="it-IT"/>
        </w:rPr>
        <w:t>.</w:t>
      </w:r>
    </w:p>
    <w:p w14:paraId="6B49A6A9" w14:textId="77777777" w:rsidR="00EE2363" w:rsidRPr="00EE66F5" w:rsidRDefault="00EE2363" w:rsidP="00EE2363">
      <w:pPr>
        <w:pStyle w:val="Corpotesto"/>
        <w:spacing w:line="259" w:lineRule="auto"/>
        <w:jc w:val="both"/>
        <w:rPr>
          <w:rFonts w:ascii="Times New Roman" w:hAnsi="Times New Roman" w:cs="Times New Roman"/>
          <w:lang w:val="it-IT"/>
        </w:rPr>
      </w:pPr>
      <w:r w:rsidRPr="00EE66F5">
        <w:rPr>
          <w:rFonts w:ascii="Times New Roman" w:hAnsi="Times New Roman" w:cs="Times New Roman"/>
          <w:lang w:val="it-IT"/>
        </w:rPr>
        <w:t>2. L’iscrizione delle entrate e delle spese nel bilancio comunale avviene al lordo delle compensazioni effettuate in termini di cassa.</w:t>
      </w:r>
    </w:p>
    <w:p w14:paraId="038BA400" w14:textId="77777777" w:rsidR="00A13458" w:rsidRPr="00EE66F5" w:rsidRDefault="00EE2363" w:rsidP="00EE2363">
      <w:pPr>
        <w:pStyle w:val="Corpotesto"/>
        <w:spacing w:line="259" w:lineRule="auto"/>
        <w:jc w:val="both"/>
        <w:rPr>
          <w:rFonts w:ascii="Times New Roman" w:hAnsi="Times New Roman" w:cs="Times New Roman"/>
          <w:lang w:val="it-IT"/>
        </w:rPr>
      </w:pPr>
      <w:r w:rsidRPr="00EE66F5">
        <w:rPr>
          <w:rFonts w:ascii="Times New Roman" w:hAnsi="Times New Roman" w:cs="Times New Roman"/>
          <w:lang w:val="it-IT"/>
        </w:rPr>
        <w:t>3.</w:t>
      </w:r>
      <w:r w:rsidR="00A13458" w:rsidRPr="00EE66F5">
        <w:rPr>
          <w:rFonts w:ascii="Times New Roman" w:hAnsi="Times New Roman" w:cs="Times New Roman"/>
          <w:lang w:val="it-IT"/>
        </w:rPr>
        <w:t xml:space="preserve"> </w:t>
      </w:r>
      <w:r w:rsidRPr="00EE66F5">
        <w:rPr>
          <w:rFonts w:ascii="Times New Roman" w:hAnsi="Times New Roman" w:cs="Times New Roman"/>
          <w:lang w:val="it-IT"/>
        </w:rPr>
        <w:t xml:space="preserve"> La compensazione non è ammessa nell’ipot</w:t>
      </w:r>
      <w:r w:rsidR="00EE66F5">
        <w:rPr>
          <w:rFonts w:ascii="Times New Roman" w:hAnsi="Times New Roman" w:cs="Times New Roman"/>
          <w:lang w:val="it-IT"/>
        </w:rPr>
        <w:t>esi di tributi</w:t>
      </w:r>
      <w:r w:rsidRPr="00EE66F5">
        <w:rPr>
          <w:rFonts w:ascii="Times New Roman" w:hAnsi="Times New Roman" w:cs="Times New Roman"/>
          <w:lang w:val="it-IT"/>
        </w:rPr>
        <w:t xml:space="preserve"> riscossi mediante ruolo dall’agenzia della riscossione; </w:t>
      </w:r>
      <w:proofErr w:type="spellStart"/>
      <w:r w:rsidRPr="00EE66F5">
        <w:rPr>
          <w:rFonts w:ascii="Times New Roman" w:hAnsi="Times New Roman" w:cs="Times New Roman"/>
          <w:lang w:val="it-IT"/>
        </w:rPr>
        <w:t>nonchè</w:t>
      </w:r>
      <w:proofErr w:type="spellEnd"/>
      <w:r w:rsidRPr="00EE66F5">
        <w:rPr>
          <w:rFonts w:ascii="Times New Roman" w:hAnsi="Times New Roman" w:cs="Times New Roman"/>
          <w:lang w:val="it-IT"/>
        </w:rPr>
        <w:t xml:space="preserve"> nel caso in cui il debito ovvero il credito sia oggetto di </w:t>
      </w:r>
      <w:proofErr w:type="gramStart"/>
      <w:r w:rsidRPr="00EE66F5">
        <w:rPr>
          <w:rFonts w:ascii="Times New Roman" w:hAnsi="Times New Roman" w:cs="Times New Roman"/>
          <w:lang w:val="it-IT"/>
        </w:rPr>
        <w:t>un contenzione</w:t>
      </w:r>
      <w:proofErr w:type="gramEnd"/>
      <w:r w:rsidRPr="00EE66F5">
        <w:rPr>
          <w:rFonts w:ascii="Times New Roman" w:hAnsi="Times New Roman" w:cs="Times New Roman"/>
          <w:lang w:val="it-IT"/>
        </w:rPr>
        <w:t xml:space="preserve"> giudiziario non definito.</w:t>
      </w:r>
    </w:p>
    <w:p w14:paraId="1F1F3831" w14:textId="77777777" w:rsidR="00A13458" w:rsidRPr="00EE66F5" w:rsidRDefault="00EE2363" w:rsidP="00EE2363">
      <w:pPr>
        <w:pStyle w:val="Corpotesto"/>
        <w:spacing w:line="259" w:lineRule="auto"/>
        <w:jc w:val="both"/>
        <w:rPr>
          <w:rFonts w:ascii="Times New Roman" w:hAnsi="Times New Roman" w:cs="Times New Roman"/>
          <w:lang w:val="it-IT"/>
        </w:rPr>
      </w:pPr>
      <w:r w:rsidRPr="00EE66F5">
        <w:rPr>
          <w:rFonts w:ascii="Times New Roman" w:hAnsi="Times New Roman" w:cs="Times New Roman"/>
          <w:lang w:val="it-IT"/>
        </w:rPr>
        <w:t xml:space="preserve">4. Il </w:t>
      </w:r>
      <w:r w:rsidR="00A13458" w:rsidRPr="00EE66F5">
        <w:rPr>
          <w:rFonts w:ascii="Times New Roman" w:hAnsi="Times New Roman" w:cs="Times New Roman"/>
          <w:lang w:val="it-IT"/>
        </w:rPr>
        <w:t xml:space="preserve">contribuente, nei termini di versamento del tributo, può detrarre dalla relativa quota dovuta gli eventuali crediti derivanti da versamenti riferiti al medesimo </w:t>
      </w:r>
      <w:proofErr w:type="gramStart"/>
      <w:r w:rsidR="00A13458" w:rsidRPr="00EE66F5">
        <w:rPr>
          <w:rFonts w:ascii="Times New Roman" w:hAnsi="Times New Roman" w:cs="Times New Roman"/>
          <w:lang w:val="it-IT"/>
        </w:rPr>
        <w:t>od</w:t>
      </w:r>
      <w:proofErr w:type="gramEnd"/>
      <w:r w:rsidR="00A13458" w:rsidRPr="00EE66F5">
        <w:rPr>
          <w:rFonts w:ascii="Times New Roman" w:hAnsi="Times New Roman" w:cs="Times New Roman"/>
          <w:lang w:val="it-IT"/>
        </w:rPr>
        <w:t xml:space="preserve"> ad altro tributo comunale relativo all’a</w:t>
      </w:r>
      <w:r w:rsidRPr="00EE66F5">
        <w:rPr>
          <w:rFonts w:ascii="Times New Roman" w:hAnsi="Times New Roman" w:cs="Times New Roman"/>
          <w:lang w:val="it-IT"/>
        </w:rPr>
        <w:t xml:space="preserve">nno in corso o </w:t>
      </w:r>
      <w:r w:rsidR="00A13458" w:rsidRPr="00EE66F5">
        <w:rPr>
          <w:rFonts w:ascii="Times New Roman" w:hAnsi="Times New Roman" w:cs="Times New Roman"/>
          <w:lang w:val="it-IT"/>
        </w:rPr>
        <w:t>a quelli precedenti, senza interessi e purché non sia intervenuta decadenza dal diritto al rimborso del credito stesso.</w:t>
      </w:r>
    </w:p>
    <w:p w14:paraId="0BBB7F61" w14:textId="77777777" w:rsidR="00A13458" w:rsidRPr="00EE66F5" w:rsidRDefault="00660803" w:rsidP="00EE2363">
      <w:pPr>
        <w:pStyle w:val="Corpotesto"/>
        <w:spacing w:line="259" w:lineRule="auto"/>
        <w:jc w:val="both"/>
        <w:rPr>
          <w:rFonts w:ascii="Times New Roman" w:hAnsi="Times New Roman" w:cs="Times New Roman"/>
          <w:lang w:val="it-IT"/>
        </w:rPr>
      </w:pPr>
      <w:r w:rsidRPr="00EE66F5">
        <w:rPr>
          <w:rFonts w:ascii="Times New Roman" w:hAnsi="Times New Roman" w:cs="Times New Roman"/>
          <w:lang w:val="it-IT"/>
        </w:rPr>
        <w:t>5.</w:t>
      </w:r>
      <w:r w:rsidR="00A13458" w:rsidRPr="00EE66F5">
        <w:rPr>
          <w:rFonts w:ascii="Times New Roman" w:hAnsi="Times New Roman" w:cs="Times New Roman"/>
          <w:lang w:val="it-IT"/>
        </w:rPr>
        <w:t xml:space="preserve"> I contribuente che intende avvalersi della facoltà di cui al presente articolo, pena la conseguente</w:t>
      </w:r>
      <w:r w:rsidR="00EE2363" w:rsidRPr="00EE66F5">
        <w:rPr>
          <w:rFonts w:ascii="Times New Roman" w:hAnsi="Times New Roman" w:cs="Times New Roman"/>
          <w:lang w:val="it-IT"/>
        </w:rPr>
        <w:t xml:space="preserve"> </w:t>
      </w:r>
      <w:r w:rsidR="00A13458" w:rsidRPr="00EE66F5">
        <w:rPr>
          <w:rFonts w:ascii="Times New Roman" w:hAnsi="Times New Roman" w:cs="Times New Roman"/>
          <w:lang w:val="it-IT"/>
        </w:rPr>
        <w:t>decadenza, deve presentare, nei modi stabiliti dal Comune, entro o contestualmente al termine ultimo previsto per l’ordinario pagamento del tributo oggetto di compensazione, una dichiarazione contenente almeno i seguenti elementi:</w:t>
      </w:r>
    </w:p>
    <w:p w14:paraId="33125BF8" w14:textId="77777777" w:rsidR="00A13458" w:rsidRPr="00EE2363" w:rsidRDefault="00660803" w:rsidP="00660803">
      <w:pPr>
        <w:spacing w:after="200"/>
        <w:jc w:val="both"/>
        <w:rPr>
          <w:rFonts w:ascii="Times New Roman" w:hAnsi="Times New Roman" w:cs="Times New Roman"/>
          <w:sz w:val="24"/>
          <w:szCs w:val="24"/>
        </w:rPr>
      </w:pPr>
      <w:r>
        <w:rPr>
          <w:rFonts w:ascii="Times New Roman" w:hAnsi="Times New Roman" w:cs="Times New Roman"/>
          <w:sz w:val="24"/>
          <w:szCs w:val="24"/>
        </w:rPr>
        <w:lastRenderedPageBreak/>
        <w:t xml:space="preserve">a) </w:t>
      </w:r>
      <w:r w:rsidR="00A13458" w:rsidRPr="00EE2363">
        <w:rPr>
          <w:rFonts w:ascii="Times New Roman" w:hAnsi="Times New Roman" w:cs="Times New Roman"/>
          <w:sz w:val="24"/>
          <w:szCs w:val="24"/>
        </w:rPr>
        <w:t>proprie generalità è codice fiscale ovvero partita iva;</w:t>
      </w:r>
    </w:p>
    <w:p w14:paraId="625F079E" w14:textId="77777777" w:rsidR="00A13458" w:rsidRPr="00EE2363" w:rsidRDefault="00660803" w:rsidP="00660803">
      <w:pPr>
        <w:spacing w:after="200"/>
        <w:jc w:val="both"/>
        <w:rPr>
          <w:rFonts w:ascii="Times New Roman" w:hAnsi="Times New Roman" w:cs="Times New Roman"/>
          <w:sz w:val="24"/>
          <w:szCs w:val="24"/>
        </w:rPr>
      </w:pPr>
      <w:r>
        <w:rPr>
          <w:rFonts w:ascii="Times New Roman" w:hAnsi="Times New Roman" w:cs="Times New Roman"/>
          <w:sz w:val="24"/>
          <w:szCs w:val="24"/>
        </w:rPr>
        <w:t xml:space="preserve"> b) </w:t>
      </w:r>
      <w:r w:rsidR="00A13458" w:rsidRPr="00EE2363">
        <w:rPr>
          <w:rFonts w:ascii="Times New Roman" w:hAnsi="Times New Roman" w:cs="Times New Roman"/>
          <w:sz w:val="24"/>
          <w:szCs w:val="24"/>
        </w:rPr>
        <w:t>natura ed importo del tributo dovuto al lordo della compensazione;</w:t>
      </w:r>
    </w:p>
    <w:p w14:paraId="72B42006" w14:textId="77777777" w:rsidR="00A13458" w:rsidRPr="00EE2363" w:rsidRDefault="00660803" w:rsidP="00660803">
      <w:pPr>
        <w:spacing w:after="200"/>
        <w:jc w:val="both"/>
        <w:rPr>
          <w:rFonts w:ascii="Times New Roman" w:hAnsi="Times New Roman" w:cs="Times New Roman"/>
          <w:sz w:val="24"/>
          <w:szCs w:val="24"/>
        </w:rPr>
      </w:pPr>
      <w:r>
        <w:rPr>
          <w:rFonts w:ascii="Times New Roman" w:hAnsi="Times New Roman" w:cs="Times New Roman"/>
          <w:sz w:val="24"/>
          <w:szCs w:val="24"/>
        </w:rPr>
        <w:t xml:space="preserve">c) </w:t>
      </w:r>
      <w:r w:rsidR="00A13458" w:rsidRPr="00EE2363">
        <w:rPr>
          <w:rFonts w:ascii="Times New Roman" w:hAnsi="Times New Roman" w:cs="Times New Roman"/>
          <w:sz w:val="24"/>
          <w:szCs w:val="24"/>
        </w:rPr>
        <w:t>esposizi</w:t>
      </w:r>
      <w:r>
        <w:rPr>
          <w:rFonts w:ascii="Times New Roman" w:hAnsi="Times New Roman" w:cs="Times New Roman"/>
          <w:sz w:val="24"/>
          <w:szCs w:val="24"/>
        </w:rPr>
        <w:t xml:space="preserve">one della natura, dell'importo, </w:t>
      </w:r>
      <w:r w:rsidR="00A13458" w:rsidRPr="00EE2363">
        <w:rPr>
          <w:rFonts w:ascii="Times New Roman" w:hAnsi="Times New Roman" w:cs="Times New Roman"/>
          <w:sz w:val="24"/>
          <w:szCs w:val="24"/>
        </w:rPr>
        <w:t>della natura del tributo dal quale deriva il credito che si intende compensare, indicandone anche per tributo il relativo anno d'imposta;</w:t>
      </w:r>
    </w:p>
    <w:p w14:paraId="033D680A" w14:textId="77777777" w:rsidR="00A13458" w:rsidRPr="00EE66F5" w:rsidRDefault="00A13458" w:rsidP="00660803">
      <w:pPr>
        <w:pStyle w:val="Compact"/>
        <w:numPr>
          <w:ilvl w:val="0"/>
          <w:numId w:val="8"/>
        </w:numPr>
        <w:jc w:val="both"/>
        <w:rPr>
          <w:rFonts w:ascii="Times New Roman" w:hAnsi="Times New Roman" w:cs="Times New Roman"/>
          <w:lang w:val="it-IT"/>
        </w:rPr>
      </w:pPr>
      <w:r w:rsidRPr="00EE66F5">
        <w:rPr>
          <w:rFonts w:ascii="Times New Roman" w:hAnsi="Times New Roman" w:cs="Times New Roman"/>
          <w:lang w:val="it-IT"/>
        </w:rPr>
        <w:t>attestazione di non aver richiesta il rimborso delle quote di c</w:t>
      </w:r>
      <w:r w:rsidR="00363F89" w:rsidRPr="00EE66F5">
        <w:rPr>
          <w:rFonts w:ascii="Times New Roman" w:hAnsi="Times New Roman" w:cs="Times New Roman"/>
          <w:lang w:val="it-IT"/>
        </w:rPr>
        <w:t>redito, di cui alla precedente l</w:t>
      </w:r>
      <w:r w:rsidRPr="00EE66F5">
        <w:rPr>
          <w:rFonts w:ascii="Times New Roman" w:hAnsi="Times New Roman" w:cs="Times New Roman"/>
          <w:lang w:val="it-IT"/>
        </w:rPr>
        <w:t>ettera</w:t>
      </w:r>
      <w:r w:rsidR="00363F89" w:rsidRPr="00EE66F5">
        <w:rPr>
          <w:rFonts w:ascii="Times New Roman" w:hAnsi="Times New Roman" w:cs="Times New Roman"/>
          <w:lang w:val="it-IT"/>
        </w:rPr>
        <w:t xml:space="preserve"> c) </w:t>
      </w:r>
      <w:r w:rsidRPr="00EE66F5">
        <w:rPr>
          <w:rFonts w:ascii="Times New Roman" w:hAnsi="Times New Roman" w:cs="Times New Roman"/>
          <w:lang w:val="it-IT"/>
        </w:rPr>
        <w:t>generato da un precedente versamento disposto, al tempo, in eccedenza e portato in compensazione e, ove richiesto il rimborso, dichiararne la relativa rinuncia.</w:t>
      </w:r>
    </w:p>
    <w:p w14:paraId="65CD03CC" w14:textId="77777777" w:rsidR="00A13458" w:rsidRDefault="00660803" w:rsidP="00660803">
      <w:pPr>
        <w:pStyle w:val="FirstParagraph"/>
        <w:jc w:val="both"/>
        <w:rPr>
          <w:rFonts w:ascii="Times New Roman" w:hAnsi="Times New Roman" w:cs="Times New Roman"/>
          <w:lang w:val="it-IT"/>
        </w:rPr>
      </w:pPr>
      <w:r w:rsidRPr="00EE66F5">
        <w:rPr>
          <w:rFonts w:ascii="Times New Roman" w:hAnsi="Times New Roman" w:cs="Times New Roman"/>
          <w:lang w:val="it-IT"/>
        </w:rPr>
        <w:t>6.</w:t>
      </w:r>
      <w:r w:rsidR="00A13458" w:rsidRPr="00EE66F5">
        <w:rPr>
          <w:rFonts w:ascii="Times New Roman" w:hAnsi="Times New Roman" w:cs="Times New Roman"/>
          <w:lang w:val="it-IT"/>
        </w:rPr>
        <w:t xml:space="preserve"> Nel caso in cui le somme a credito siano maggiori del tributo dovuto, la differenza può essere portata in compensazione per i versamenti successivi senza ulteriori adempimenti, ovvero ne può essere chiesto il rimborso, sempre nel rispetto dei limiti di cui al precedente comma 1. In tal caso, il rispetto del termine di decadenza per l'esercizio del diritto al rimborso deve essere verificato con riferimento alla data di prima applicazione della compensazione.</w:t>
      </w:r>
    </w:p>
    <w:p w14:paraId="0517A3D9" w14:textId="77777777" w:rsidR="00EE66F5" w:rsidRPr="00EE66F5" w:rsidRDefault="00EE66F5" w:rsidP="00EE66F5">
      <w:pPr>
        <w:pStyle w:val="Corpotesto"/>
        <w:rPr>
          <w:rFonts w:ascii="Times New Roman" w:hAnsi="Times New Roman" w:cs="Times New Roman"/>
          <w:lang w:val="it-IT"/>
        </w:rPr>
      </w:pPr>
      <w:r>
        <w:rPr>
          <w:rFonts w:ascii="Times New Roman" w:hAnsi="Times New Roman" w:cs="Times New Roman"/>
          <w:lang w:val="it-IT"/>
        </w:rPr>
        <w:t>7. Le richieste pervenute saranno verificate da</w:t>
      </w:r>
      <w:r w:rsidRPr="00EE66F5">
        <w:rPr>
          <w:rFonts w:ascii="Times New Roman" w:hAnsi="Times New Roman" w:cs="Times New Roman"/>
          <w:lang w:val="it-IT"/>
        </w:rPr>
        <w:t>ll'Ufficio Tributi.</w:t>
      </w:r>
    </w:p>
    <w:p w14:paraId="76F5742D" w14:textId="77777777" w:rsidR="00660803" w:rsidRPr="00EE66F5" w:rsidRDefault="00EE66F5" w:rsidP="00660803">
      <w:pPr>
        <w:pStyle w:val="Compact"/>
        <w:contextualSpacing/>
        <w:jc w:val="both"/>
        <w:rPr>
          <w:rFonts w:ascii="Times New Roman" w:hAnsi="Times New Roman" w:cs="Times New Roman"/>
          <w:lang w:val="it-IT"/>
        </w:rPr>
      </w:pPr>
      <w:r>
        <w:rPr>
          <w:lang w:val="it-IT"/>
        </w:rPr>
        <w:t>8</w:t>
      </w:r>
      <w:r w:rsidR="00660803" w:rsidRPr="00EE66F5">
        <w:rPr>
          <w:rFonts w:ascii="Times New Roman" w:hAnsi="Times New Roman" w:cs="Times New Roman"/>
          <w:lang w:val="it-IT"/>
        </w:rPr>
        <w:t>.</w:t>
      </w:r>
      <w:r>
        <w:rPr>
          <w:rFonts w:ascii="Times New Roman" w:hAnsi="Times New Roman" w:cs="Times New Roman"/>
          <w:lang w:val="it-IT"/>
        </w:rPr>
        <w:t xml:space="preserve"> </w:t>
      </w:r>
      <w:r w:rsidR="00A13458" w:rsidRPr="00EE66F5">
        <w:rPr>
          <w:rFonts w:ascii="Times New Roman" w:hAnsi="Times New Roman" w:cs="Times New Roman"/>
          <w:lang w:val="it-IT"/>
        </w:rPr>
        <w:t xml:space="preserve">La contabilizzazione della compensazione delle partite di credito-debito avverrà entro </w:t>
      </w:r>
      <w:r w:rsidR="00660803" w:rsidRPr="00EE66F5">
        <w:rPr>
          <w:rFonts w:ascii="Times New Roman" w:hAnsi="Times New Roman" w:cs="Times New Roman"/>
          <w:lang w:val="it-IT"/>
        </w:rPr>
        <w:t xml:space="preserve">I </w:t>
      </w:r>
      <w:r w:rsidR="00A13458" w:rsidRPr="00EE66F5">
        <w:rPr>
          <w:rFonts w:ascii="Times New Roman" w:hAnsi="Times New Roman" w:cs="Times New Roman"/>
          <w:lang w:val="it-IT"/>
        </w:rPr>
        <w:t>successivi trenta giorni dal termine di presentazione della dichiarazione di cui al comma 5,</w:t>
      </w:r>
      <w:r w:rsidR="00660803" w:rsidRPr="00EE66F5">
        <w:rPr>
          <w:rFonts w:ascii="Times New Roman" w:hAnsi="Times New Roman" w:cs="Times New Roman"/>
          <w:lang w:val="it-IT"/>
        </w:rPr>
        <w:t xml:space="preserve"> </w:t>
      </w:r>
      <w:r w:rsidR="00A13458" w:rsidRPr="00EE66F5">
        <w:rPr>
          <w:rFonts w:ascii="Times New Roman" w:hAnsi="Times New Roman" w:cs="Times New Roman"/>
          <w:lang w:val="it-IT"/>
        </w:rPr>
        <w:t>mediante la contestuale emissione delle reversali d’incasso e dei mandati di pagamento con</w:t>
      </w:r>
      <w:r>
        <w:rPr>
          <w:rFonts w:ascii="Times New Roman" w:hAnsi="Times New Roman" w:cs="Times New Roman"/>
          <w:lang w:val="it-IT"/>
        </w:rPr>
        <w:t xml:space="preserve"> </w:t>
      </w:r>
      <w:r w:rsidR="00A13458" w:rsidRPr="00EE66F5">
        <w:rPr>
          <w:rFonts w:ascii="Times New Roman" w:hAnsi="Times New Roman" w:cs="Times New Roman"/>
          <w:lang w:val="it-IT"/>
        </w:rPr>
        <w:t>corrispondente imputazione sia nella parte entrata sia nella parte uscita del bilancio secondo | provvedimenti dirigenziali che autorizzano il pagamento e la riscossione dei titoli.</w:t>
      </w:r>
    </w:p>
    <w:p w14:paraId="4176D2F7" w14:textId="77777777" w:rsidR="00660803" w:rsidRPr="00EE66F5" w:rsidRDefault="00660803" w:rsidP="00660803">
      <w:pPr>
        <w:pStyle w:val="Compact"/>
        <w:contextualSpacing/>
        <w:jc w:val="both"/>
        <w:rPr>
          <w:rFonts w:ascii="Times New Roman" w:hAnsi="Times New Roman" w:cs="Times New Roman"/>
          <w:lang w:val="it-IT"/>
        </w:rPr>
      </w:pPr>
    </w:p>
    <w:p w14:paraId="068827DF" w14:textId="77777777" w:rsidR="00A13458" w:rsidRPr="00EE66F5" w:rsidRDefault="00EE66F5" w:rsidP="00660803">
      <w:pPr>
        <w:pStyle w:val="Compact"/>
        <w:contextualSpacing/>
        <w:jc w:val="both"/>
        <w:rPr>
          <w:rFonts w:ascii="Times New Roman" w:hAnsi="Times New Roman" w:cs="Times New Roman"/>
          <w:lang w:val="it-IT"/>
        </w:rPr>
      </w:pPr>
      <w:r>
        <w:rPr>
          <w:rFonts w:ascii="Times New Roman" w:hAnsi="Times New Roman" w:cs="Times New Roman"/>
          <w:lang w:val="it-IT"/>
        </w:rPr>
        <w:t>9</w:t>
      </w:r>
      <w:r w:rsidR="00660803" w:rsidRPr="00EE66F5">
        <w:rPr>
          <w:rFonts w:ascii="Times New Roman" w:hAnsi="Times New Roman" w:cs="Times New Roman"/>
          <w:lang w:val="it-IT"/>
        </w:rPr>
        <w:t>. I</w:t>
      </w:r>
      <w:r w:rsidR="00A13458" w:rsidRPr="00EE66F5">
        <w:rPr>
          <w:rFonts w:ascii="Times New Roman" w:hAnsi="Times New Roman" w:cs="Times New Roman"/>
          <w:lang w:val="it-IT"/>
        </w:rPr>
        <w:t>l dirigente ovvero il funzionario preposto all’accertamento/riscossione del tributo, nei termin</w:t>
      </w:r>
      <w:r>
        <w:rPr>
          <w:rFonts w:ascii="Times New Roman" w:hAnsi="Times New Roman" w:cs="Times New Roman"/>
          <w:lang w:val="it-IT"/>
        </w:rPr>
        <w:t>i</w:t>
      </w:r>
      <w:r w:rsidR="00A13458" w:rsidRPr="00EE66F5">
        <w:rPr>
          <w:rFonts w:ascii="Times New Roman" w:hAnsi="Times New Roman" w:cs="Times New Roman"/>
          <w:lang w:val="it-IT"/>
        </w:rPr>
        <w:t xml:space="preserve"> consentiti dalla legge, </w:t>
      </w:r>
      <w:r w:rsidRPr="00EE66F5">
        <w:rPr>
          <w:rFonts w:ascii="Times New Roman" w:hAnsi="Times New Roman" w:cs="Times New Roman"/>
          <w:lang w:val="it-IT"/>
        </w:rPr>
        <w:t>procederanno</w:t>
      </w:r>
      <w:r w:rsidR="00A13458" w:rsidRPr="00EE66F5">
        <w:rPr>
          <w:rFonts w:ascii="Times New Roman" w:hAnsi="Times New Roman" w:cs="Times New Roman"/>
          <w:lang w:val="it-IT"/>
        </w:rPr>
        <w:t xml:space="preserve"> al controllo della compensazione effettuata ai sensi del presente articolo, contestando, se del caso, gli eventuali errori e/o omissioni commessi ed emettendo i conseguenti atti.</w:t>
      </w:r>
    </w:p>
    <w:p w14:paraId="306E5D32" w14:textId="77777777" w:rsidR="008909F1" w:rsidRPr="00EE66F5" w:rsidRDefault="008909F1" w:rsidP="00660803">
      <w:pPr>
        <w:pStyle w:val="Compact"/>
        <w:contextualSpacing/>
        <w:jc w:val="both"/>
        <w:rPr>
          <w:rFonts w:ascii="Times New Roman" w:hAnsi="Times New Roman" w:cs="Times New Roman"/>
          <w:lang w:val="it-IT"/>
        </w:rPr>
      </w:pPr>
    </w:p>
    <w:p w14:paraId="14FA1012" w14:textId="77777777" w:rsidR="008909F1" w:rsidRPr="00EE66F5" w:rsidRDefault="008909F1" w:rsidP="00660803">
      <w:pPr>
        <w:pStyle w:val="Compact"/>
        <w:contextualSpacing/>
        <w:jc w:val="both"/>
        <w:rPr>
          <w:rFonts w:ascii="Times New Roman" w:hAnsi="Times New Roman" w:cs="Times New Roman"/>
          <w:lang w:val="it-IT"/>
        </w:rPr>
      </w:pPr>
    </w:p>
    <w:p w14:paraId="58475243" w14:textId="77777777" w:rsidR="008909F1" w:rsidRPr="00EE66F5" w:rsidRDefault="008909F1" w:rsidP="00660803">
      <w:pPr>
        <w:pStyle w:val="Compact"/>
        <w:contextualSpacing/>
        <w:jc w:val="both"/>
        <w:rPr>
          <w:rFonts w:ascii="Times New Roman" w:hAnsi="Times New Roman" w:cs="Times New Roman"/>
          <w:lang w:val="it-IT"/>
        </w:rPr>
      </w:pPr>
    </w:p>
    <w:p w14:paraId="432BB85F" w14:textId="77777777" w:rsidR="008909F1" w:rsidRPr="00EE66F5" w:rsidRDefault="008909F1" w:rsidP="00660803">
      <w:pPr>
        <w:pStyle w:val="Compact"/>
        <w:contextualSpacing/>
        <w:jc w:val="both"/>
        <w:rPr>
          <w:rFonts w:ascii="Times New Roman" w:hAnsi="Times New Roman" w:cs="Times New Roman"/>
          <w:lang w:val="it-IT"/>
        </w:rPr>
      </w:pPr>
    </w:p>
    <w:p w14:paraId="7F4CDACA" w14:textId="77777777" w:rsidR="008909F1" w:rsidRPr="00EE66F5" w:rsidRDefault="008909F1" w:rsidP="00660803">
      <w:pPr>
        <w:pStyle w:val="Compact"/>
        <w:contextualSpacing/>
        <w:jc w:val="both"/>
        <w:rPr>
          <w:rFonts w:ascii="Times New Roman" w:hAnsi="Times New Roman" w:cs="Times New Roman"/>
          <w:lang w:val="it-IT"/>
        </w:rPr>
      </w:pPr>
    </w:p>
    <w:p w14:paraId="4272861F" w14:textId="77777777" w:rsidR="008909F1" w:rsidRPr="00EE66F5" w:rsidRDefault="008909F1" w:rsidP="00660803">
      <w:pPr>
        <w:pStyle w:val="Compact"/>
        <w:contextualSpacing/>
        <w:jc w:val="both"/>
        <w:rPr>
          <w:rFonts w:ascii="Times New Roman" w:hAnsi="Times New Roman" w:cs="Times New Roman"/>
          <w:lang w:val="it-IT"/>
        </w:rPr>
      </w:pPr>
    </w:p>
    <w:p w14:paraId="3E902E26" w14:textId="77777777" w:rsidR="008909F1" w:rsidRPr="00EE66F5" w:rsidRDefault="008909F1" w:rsidP="00660803">
      <w:pPr>
        <w:pStyle w:val="Compact"/>
        <w:contextualSpacing/>
        <w:jc w:val="both"/>
        <w:rPr>
          <w:rFonts w:ascii="Times New Roman" w:hAnsi="Times New Roman" w:cs="Times New Roman"/>
          <w:lang w:val="it-IT"/>
        </w:rPr>
      </w:pPr>
    </w:p>
    <w:p w14:paraId="3C474E4F" w14:textId="77777777" w:rsidR="008909F1" w:rsidRPr="00EE66F5" w:rsidRDefault="008909F1" w:rsidP="00660803">
      <w:pPr>
        <w:pStyle w:val="Compact"/>
        <w:contextualSpacing/>
        <w:jc w:val="both"/>
        <w:rPr>
          <w:rFonts w:ascii="Times New Roman" w:hAnsi="Times New Roman" w:cs="Times New Roman"/>
          <w:lang w:val="it-IT"/>
        </w:rPr>
      </w:pPr>
    </w:p>
    <w:p w14:paraId="1693F2C3" w14:textId="77777777" w:rsidR="008909F1" w:rsidRPr="00EE66F5" w:rsidRDefault="008909F1" w:rsidP="00660803">
      <w:pPr>
        <w:pStyle w:val="Compact"/>
        <w:contextualSpacing/>
        <w:jc w:val="both"/>
        <w:rPr>
          <w:rFonts w:ascii="Times New Roman" w:hAnsi="Times New Roman" w:cs="Times New Roman"/>
          <w:lang w:val="it-IT"/>
        </w:rPr>
      </w:pPr>
    </w:p>
    <w:p w14:paraId="44D4CFF2" w14:textId="77777777" w:rsidR="008909F1" w:rsidRPr="00EE66F5" w:rsidRDefault="008909F1" w:rsidP="00660803">
      <w:pPr>
        <w:pStyle w:val="Compact"/>
        <w:contextualSpacing/>
        <w:jc w:val="both"/>
        <w:rPr>
          <w:rFonts w:ascii="Times New Roman" w:hAnsi="Times New Roman" w:cs="Times New Roman"/>
          <w:lang w:val="it-IT"/>
        </w:rPr>
      </w:pPr>
    </w:p>
    <w:p w14:paraId="333A5E17" w14:textId="77777777" w:rsidR="008909F1" w:rsidRPr="00EE66F5" w:rsidRDefault="008909F1" w:rsidP="00660803">
      <w:pPr>
        <w:pStyle w:val="Compact"/>
        <w:contextualSpacing/>
        <w:jc w:val="both"/>
        <w:rPr>
          <w:rFonts w:ascii="Times New Roman" w:hAnsi="Times New Roman" w:cs="Times New Roman"/>
          <w:lang w:val="it-IT"/>
        </w:rPr>
      </w:pPr>
    </w:p>
    <w:p w14:paraId="613876C3" w14:textId="77777777" w:rsidR="008909F1" w:rsidRPr="00EE66F5" w:rsidRDefault="008909F1" w:rsidP="00660803">
      <w:pPr>
        <w:pStyle w:val="Compact"/>
        <w:contextualSpacing/>
        <w:jc w:val="both"/>
        <w:rPr>
          <w:rFonts w:ascii="Times New Roman" w:hAnsi="Times New Roman" w:cs="Times New Roman"/>
          <w:lang w:val="it-IT"/>
        </w:rPr>
      </w:pPr>
    </w:p>
    <w:p w14:paraId="4E3111F2" w14:textId="77777777" w:rsidR="008909F1" w:rsidRPr="00EE66F5" w:rsidRDefault="008909F1" w:rsidP="00660803">
      <w:pPr>
        <w:pStyle w:val="Compact"/>
        <w:contextualSpacing/>
        <w:jc w:val="both"/>
        <w:rPr>
          <w:rFonts w:ascii="Times New Roman" w:hAnsi="Times New Roman" w:cs="Times New Roman"/>
          <w:lang w:val="it-IT"/>
        </w:rPr>
      </w:pPr>
    </w:p>
    <w:p w14:paraId="4B8A5B76" w14:textId="77777777" w:rsidR="008909F1" w:rsidRPr="00EE66F5" w:rsidRDefault="008909F1" w:rsidP="00660803">
      <w:pPr>
        <w:pStyle w:val="Compact"/>
        <w:contextualSpacing/>
        <w:jc w:val="both"/>
        <w:rPr>
          <w:rFonts w:ascii="Times New Roman" w:hAnsi="Times New Roman" w:cs="Times New Roman"/>
          <w:lang w:val="it-IT"/>
        </w:rPr>
      </w:pPr>
    </w:p>
    <w:p w14:paraId="15E3A2F3" w14:textId="77777777" w:rsidR="008909F1" w:rsidRPr="00EE66F5" w:rsidRDefault="008909F1" w:rsidP="00660803">
      <w:pPr>
        <w:pStyle w:val="Compact"/>
        <w:contextualSpacing/>
        <w:jc w:val="both"/>
        <w:rPr>
          <w:rFonts w:ascii="Times New Roman" w:hAnsi="Times New Roman" w:cs="Times New Roman"/>
          <w:lang w:val="it-IT"/>
        </w:rPr>
      </w:pPr>
    </w:p>
    <w:p w14:paraId="58EEF907" w14:textId="77777777" w:rsidR="008909F1" w:rsidRPr="00EE66F5" w:rsidRDefault="008909F1" w:rsidP="00660803">
      <w:pPr>
        <w:pStyle w:val="Compact"/>
        <w:contextualSpacing/>
        <w:jc w:val="both"/>
        <w:rPr>
          <w:rFonts w:ascii="Times New Roman" w:hAnsi="Times New Roman" w:cs="Times New Roman"/>
          <w:lang w:val="it-IT"/>
        </w:rPr>
      </w:pPr>
    </w:p>
    <w:p w14:paraId="62D45696" w14:textId="77777777" w:rsidR="008909F1" w:rsidRPr="00EE66F5" w:rsidRDefault="008909F1" w:rsidP="00660803">
      <w:pPr>
        <w:pStyle w:val="Compact"/>
        <w:contextualSpacing/>
        <w:jc w:val="both"/>
        <w:rPr>
          <w:rFonts w:ascii="Times New Roman" w:hAnsi="Times New Roman" w:cs="Times New Roman"/>
          <w:lang w:val="it-IT"/>
        </w:rPr>
      </w:pPr>
    </w:p>
    <w:p w14:paraId="070A988E" w14:textId="77777777" w:rsidR="008909F1" w:rsidRPr="00EE66F5" w:rsidRDefault="008909F1" w:rsidP="00660803">
      <w:pPr>
        <w:pStyle w:val="Compact"/>
        <w:contextualSpacing/>
        <w:jc w:val="both"/>
        <w:rPr>
          <w:rFonts w:ascii="Times New Roman" w:hAnsi="Times New Roman" w:cs="Times New Roman"/>
          <w:lang w:val="it-IT"/>
        </w:rPr>
      </w:pPr>
    </w:p>
    <w:p w14:paraId="3C8B2DD1" w14:textId="77777777" w:rsidR="008909F1" w:rsidRPr="00EE66F5" w:rsidRDefault="008909F1" w:rsidP="00660803">
      <w:pPr>
        <w:pStyle w:val="Compact"/>
        <w:contextualSpacing/>
        <w:jc w:val="both"/>
        <w:rPr>
          <w:rFonts w:ascii="Times New Roman" w:hAnsi="Times New Roman" w:cs="Times New Roman"/>
          <w:lang w:val="it-IT"/>
        </w:rPr>
      </w:pPr>
    </w:p>
    <w:p w14:paraId="4269878A" w14:textId="77777777" w:rsidR="008909F1" w:rsidRPr="00EE66F5" w:rsidRDefault="008909F1" w:rsidP="00660803">
      <w:pPr>
        <w:pStyle w:val="Compact"/>
        <w:contextualSpacing/>
        <w:jc w:val="both"/>
        <w:rPr>
          <w:rFonts w:ascii="Times New Roman" w:hAnsi="Times New Roman" w:cs="Times New Roman"/>
          <w:lang w:val="it-IT"/>
        </w:rPr>
      </w:pPr>
    </w:p>
    <w:p w14:paraId="65818017" w14:textId="77777777" w:rsidR="008909F1" w:rsidRPr="00EE66F5" w:rsidRDefault="008909F1" w:rsidP="00660803">
      <w:pPr>
        <w:pStyle w:val="Compact"/>
        <w:contextualSpacing/>
        <w:jc w:val="both"/>
        <w:rPr>
          <w:rFonts w:ascii="Times New Roman" w:hAnsi="Times New Roman" w:cs="Times New Roman"/>
          <w:lang w:val="it-IT"/>
        </w:rPr>
      </w:pPr>
    </w:p>
    <w:p w14:paraId="341BCCB8" w14:textId="77777777" w:rsidR="008909F1" w:rsidRPr="00EE66F5" w:rsidRDefault="008909F1" w:rsidP="00660803">
      <w:pPr>
        <w:pStyle w:val="Compact"/>
        <w:contextualSpacing/>
        <w:jc w:val="both"/>
        <w:rPr>
          <w:rFonts w:ascii="Times New Roman" w:hAnsi="Times New Roman" w:cs="Times New Roman"/>
          <w:lang w:val="it-IT"/>
        </w:rPr>
      </w:pPr>
    </w:p>
    <w:p w14:paraId="29898AEF" w14:textId="77777777" w:rsidR="008909F1" w:rsidRPr="00EE66F5" w:rsidRDefault="008909F1" w:rsidP="00660803">
      <w:pPr>
        <w:pStyle w:val="Compact"/>
        <w:contextualSpacing/>
        <w:jc w:val="both"/>
        <w:rPr>
          <w:rFonts w:ascii="Times New Roman" w:hAnsi="Times New Roman" w:cs="Times New Roman"/>
          <w:lang w:val="it-IT"/>
        </w:rPr>
      </w:pPr>
    </w:p>
    <w:p w14:paraId="1CA3AF5E" w14:textId="77777777" w:rsidR="00A13458" w:rsidRPr="005A057D" w:rsidRDefault="00A13458" w:rsidP="00F3000C">
      <w:pPr>
        <w:jc w:val="both"/>
        <w:rPr>
          <w:rFonts w:ascii="Times New Roman" w:hAnsi="Times New Roman" w:cs="Times New Roman"/>
          <w:sz w:val="28"/>
          <w:szCs w:val="28"/>
        </w:rPr>
      </w:pPr>
    </w:p>
    <w:p w14:paraId="4E8B79FF" w14:textId="77777777" w:rsidR="005A057D" w:rsidRDefault="008909F1" w:rsidP="008909F1">
      <w:pPr>
        <w:ind w:left="360"/>
        <w:jc w:val="center"/>
        <w:rPr>
          <w:rFonts w:ascii="Times New Roman" w:hAnsi="Times New Roman" w:cs="Times New Roman"/>
          <w:b/>
          <w:sz w:val="28"/>
          <w:szCs w:val="28"/>
        </w:rPr>
      </w:pPr>
      <w:r w:rsidRPr="008909F1">
        <w:rPr>
          <w:rFonts w:ascii="Times New Roman" w:hAnsi="Times New Roman" w:cs="Times New Roman"/>
          <w:b/>
          <w:sz w:val="28"/>
          <w:szCs w:val="28"/>
        </w:rPr>
        <w:t>ART.3 COMPENSAZIONE D’UFFICIO</w:t>
      </w:r>
    </w:p>
    <w:p w14:paraId="57D4051A" w14:textId="77777777" w:rsidR="008909F1" w:rsidRDefault="008909F1" w:rsidP="008909F1">
      <w:pPr>
        <w:ind w:left="360"/>
        <w:jc w:val="center"/>
        <w:rPr>
          <w:rFonts w:ascii="Times New Roman" w:hAnsi="Times New Roman" w:cs="Times New Roman"/>
          <w:b/>
          <w:sz w:val="28"/>
          <w:szCs w:val="28"/>
        </w:rPr>
      </w:pPr>
    </w:p>
    <w:p w14:paraId="7BD48BA3" w14:textId="77777777" w:rsidR="008909F1" w:rsidRDefault="008909F1" w:rsidP="008909F1">
      <w:pPr>
        <w:pStyle w:val="Paragrafoelenco"/>
        <w:numPr>
          <w:ilvl w:val="0"/>
          <w:numId w:val="9"/>
        </w:numPr>
        <w:jc w:val="both"/>
        <w:rPr>
          <w:rFonts w:ascii="Times New Roman" w:hAnsi="Times New Roman" w:cs="Times New Roman"/>
          <w:sz w:val="24"/>
          <w:szCs w:val="24"/>
        </w:rPr>
      </w:pPr>
      <w:r>
        <w:rPr>
          <w:rFonts w:ascii="Times New Roman" w:hAnsi="Times New Roman" w:cs="Times New Roman"/>
          <w:sz w:val="24"/>
          <w:szCs w:val="24"/>
        </w:rPr>
        <w:t>L’emissione dei mandati di pagamento nei confronti di qualunque creditore, ferma ogni altra obbligazione per legge, è subordinata alla verifica della rispettiva regolarità tributaria nei limiti di cui all’articolo 2 comma 1.</w:t>
      </w:r>
    </w:p>
    <w:p w14:paraId="23FDDA36" w14:textId="77777777" w:rsidR="008909F1" w:rsidRDefault="008909F1" w:rsidP="008909F1">
      <w:pPr>
        <w:pStyle w:val="Paragrafoelenco"/>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Al soggetto con </w:t>
      </w:r>
      <w:r w:rsidR="00EE66F5">
        <w:rPr>
          <w:rFonts w:ascii="Times New Roman" w:hAnsi="Times New Roman" w:cs="Times New Roman"/>
          <w:sz w:val="24"/>
          <w:szCs w:val="24"/>
        </w:rPr>
        <w:t>irregolarità</w:t>
      </w:r>
      <w:r>
        <w:rPr>
          <w:rFonts w:ascii="Times New Roman" w:hAnsi="Times New Roman" w:cs="Times New Roman"/>
          <w:sz w:val="24"/>
          <w:szCs w:val="24"/>
        </w:rPr>
        <w:t xml:space="preserve"> tributaria</w:t>
      </w:r>
      <w:r w:rsidR="00F3000C">
        <w:rPr>
          <w:rFonts w:ascii="Times New Roman" w:hAnsi="Times New Roman" w:cs="Times New Roman"/>
          <w:sz w:val="24"/>
          <w:szCs w:val="24"/>
        </w:rPr>
        <w:t>:</w:t>
      </w:r>
    </w:p>
    <w:p w14:paraId="5CA915F8" w14:textId="77777777" w:rsidR="00F3000C" w:rsidRPr="00F3000C" w:rsidRDefault="00F3000C" w:rsidP="00F3000C">
      <w:pPr>
        <w:pStyle w:val="Paragrafoelenco"/>
        <w:numPr>
          <w:ilvl w:val="0"/>
          <w:numId w:val="10"/>
        </w:numPr>
        <w:jc w:val="both"/>
        <w:rPr>
          <w:rFonts w:ascii="Times New Roman" w:hAnsi="Times New Roman" w:cs="Times New Roman"/>
          <w:sz w:val="24"/>
          <w:szCs w:val="24"/>
        </w:rPr>
      </w:pPr>
      <w:r>
        <w:rPr>
          <w:rFonts w:ascii="Times New Roman" w:hAnsi="Times New Roman" w:cs="Times New Roman"/>
          <w:sz w:val="24"/>
          <w:szCs w:val="24"/>
        </w:rPr>
        <w:t>verrà emesso mandato di pagamento l</w:t>
      </w:r>
      <w:r w:rsidRPr="00F3000C">
        <w:rPr>
          <w:rFonts w:ascii="Times New Roman" w:hAnsi="Times New Roman" w:cs="Times New Roman"/>
          <w:sz w:val="24"/>
          <w:szCs w:val="24"/>
        </w:rPr>
        <w:t>imitatamente all</w:t>
      </w:r>
      <w:r>
        <w:rPr>
          <w:rFonts w:ascii="Times New Roman" w:hAnsi="Times New Roman" w:cs="Times New Roman"/>
          <w:sz w:val="24"/>
          <w:szCs w:val="24"/>
        </w:rPr>
        <w:t xml:space="preserve">a parte di credito eccedente il </w:t>
      </w:r>
      <w:r w:rsidRPr="00F3000C">
        <w:rPr>
          <w:rFonts w:ascii="Times New Roman" w:hAnsi="Times New Roman" w:cs="Times New Roman"/>
          <w:sz w:val="24"/>
          <w:szCs w:val="24"/>
        </w:rPr>
        <w:t>debito:</w:t>
      </w:r>
    </w:p>
    <w:p w14:paraId="5DBCA874" w14:textId="77777777" w:rsidR="00F3000C" w:rsidRDefault="00F3000C" w:rsidP="00F3000C">
      <w:pPr>
        <w:pStyle w:val="Paragrafoelenco"/>
        <w:numPr>
          <w:ilvl w:val="0"/>
          <w:numId w:val="10"/>
        </w:numPr>
        <w:jc w:val="both"/>
        <w:rPr>
          <w:rFonts w:ascii="Times New Roman" w:hAnsi="Times New Roman" w:cs="Times New Roman"/>
          <w:sz w:val="24"/>
          <w:szCs w:val="24"/>
        </w:rPr>
      </w:pPr>
      <w:r w:rsidRPr="00F3000C">
        <w:rPr>
          <w:rFonts w:ascii="Times New Roman" w:hAnsi="Times New Roman" w:cs="Times New Roman"/>
          <w:sz w:val="24"/>
          <w:szCs w:val="24"/>
        </w:rPr>
        <w:t>dovrà essere comunicata la richiesta di pagamento del debito totale ovvero residuale di cui alla precedente lettera a) ed informato che, in caso di mancato pagamento entro il termine di trenta giorni dalla data di ricezione della comunicazione, il credito, in parte o tutto, verrà compensato sino alla disponibilità del debito accertato.</w:t>
      </w:r>
    </w:p>
    <w:p w14:paraId="2997506B" w14:textId="77777777" w:rsidR="00F3000C" w:rsidRPr="00F3000C" w:rsidRDefault="00F3000C" w:rsidP="00F3000C">
      <w:pPr>
        <w:pStyle w:val="Paragrafoelenco"/>
        <w:numPr>
          <w:ilvl w:val="0"/>
          <w:numId w:val="9"/>
        </w:numPr>
        <w:jc w:val="both"/>
        <w:rPr>
          <w:rFonts w:ascii="Times New Roman" w:hAnsi="Times New Roman" w:cs="Times New Roman"/>
          <w:sz w:val="24"/>
          <w:szCs w:val="24"/>
        </w:rPr>
      </w:pPr>
      <w:r w:rsidRPr="00F3000C">
        <w:rPr>
          <w:rFonts w:ascii="Times New Roman" w:hAnsi="Times New Roman" w:cs="Times New Roman"/>
          <w:sz w:val="24"/>
          <w:szCs w:val="24"/>
        </w:rPr>
        <w:t>La compensazione verrà effettuata anche nel caso in cui il beneficiario dell'importo dovuto</w:t>
      </w:r>
    </w:p>
    <w:p w14:paraId="2CF4F064" w14:textId="77777777" w:rsidR="00F3000C" w:rsidRPr="00F3000C" w:rsidRDefault="00F3000C" w:rsidP="00F3000C">
      <w:pPr>
        <w:pStyle w:val="Paragrafoelenco"/>
        <w:jc w:val="both"/>
        <w:rPr>
          <w:rFonts w:ascii="Times New Roman" w:hAnsi="Times New Roman" w:cs="Times New Roman"/>
          <w:sz w:val="24"/>
          <w:szCs w:val="24"/>
        </w:rPr>
      </w:pPr>
      <w:r w:rsidRPr="00F3000C">
        <w:rPr>
          <w:rFonts w:ascii="Times New Roman" w:hAnsi="Times New Roman" w:cs="Times New Roman"/>
          <w:sz w:val="24"/>
          <w:szCs w:val="24"/>
        </w:rPr>
        <w:t>dall'Ente sia un soggetto solidamente responsabile con debitore.</w:t>
      </w:r>
    </w:p>
    <w:p w14:paraId="4BB6E5CC" w14:textId="77777777" w:rsidR="00F3000C" w:rsidRPr="00EE66F5" w:rsidRDefault="00F3000C" w:rsidP="00F3000C">
      <w:pPr>
        <w:pStyle w:val="Paragrafoelenco"/>
        <w:numPr>
          <w:ilvl w:val="0"/>
          <w:numId w:val="9"/>
        </w:numPr>
        <w:jc w:val="both"/>
        <w:rPr>
          <w:rFonts w:ascii="Times New Roman" w:hAnsi="Times New Roman" w:cs="Times New Roman"/>
          <w:sz w:val="24"/>
          <w:szCs w:val="24"/>
        </w:rPr>
      </w:pPr>
      <w:r w:rsidRPr="00F3000C">
        <w:rPr>
          <w:rFonts w:ascii="Times New Roman" w:hAnsi="Times New Roman" w:cs="Times New Roman"/>
          <w:sz w:val="24"/>
          <w:szCs w:val="24"/>
        </w:rPr>
        <w:t>Salvo quanto previsto al successivo comma 5, la contabilizzazione della compensazione delle</w:t>
      </w:r>
      <w:r w:rsidR="00EE66F5">
        <w:rPr>
          <w:rFonts w:ascii="Times New Roman" w:hAnsi="Times New Roman" w:cs="Times New Roman"/>
          <w:sz w:val="24"/>
          <w:szCs w:val="24"/>
        </w:rPr>
        <w:t xml:space="preserve"> </w:t>
      </w:r>
      <w:r w:rsidRPr="00EE66F5">
        <w:rPr>
          <w:rFonts w:ascii="Times New Roman" w:hAnsi="Times New Roman" w:cs="Times New Roman"/>
          <w:sz w:val="24"/>
          <w:szCs w:val="24"/>
        </w:rPr>
        <w:t>partite di credito-debito avverrà entro i successivi dieci giorni dal termine infruttuosamente trascorso di cui al precedente comma 2 lettera b), mediante la contestuale emissione delle reversali d’incasso e dei mandati di pagamento con corrispondente imputazione sia nella parte entrata sia nella parte uscita del bilancio secondo i provvedimenti dirigenziali che autorizzano il pagamento e la riscossione dei titoli, con conseguente notifica al soggetto interessato. Nel caso di compensazione parziale, ovvero nell’ipotesi in cui l'importo del debito dell'ente sia superiore all'importo del credito tributario vantato, il movimento monetario in uscita riguarderà la sola differenza a debito dell'ente.</w:t>
      </w:r>
    </w:p>
    <w:p w14:paraId="429AA929" w14:textId="77777777" w:rsidR="00F3000C" w:rsidRPr="00F3000C" w:rsidRDefault="00F3000C" w:rsidP="00F3000C">
      <w:pPr>
        <w:pStyle w:val="Paragrafoelenco"/>
        <w:numPr>
          <w:ilvl w:val="0"/>
          <w:numId w:val="9"/>
        </w:numPr>
        <w:jc w:val="both"/>
        <w:rPr>
          <w:rFonts w:ascii="Times New Roman" w:hAnsi="Times New Roman" w:cs="Times New Roman"/>
          <w:sz w:val="24"/>
          <w:szCs w:val="24"/>
        </w:rPr>
      </w:pPr>
      <w:proofErr w:type="gramStart"/>
      <w:r w:rsidRPr="00F3000C">
        <w:rPr>
          <w:rFonts w:ascii="Times New Roman" w:hAnsi="Times New Roman" w:cs="Times New Roman"/>
          <w:sz w:val="24"/>
          <w:szCs w:val="24"/>
        </w:rPr>
        <w:t>II</w:t>
      </w:r>
      <w:proofErr w:type="gramEnd"/>
      <w:r w:rsidRPr="00F3000C">
        <w:rPr>
          <w:rFonts w:ascii="Times New Roman" w:hAnsi="Times New Roman" w:cs="Times New Roman"/>
          <w:sz w:val="24"/>
          <w:szCs w:val="24"/>
        </w:rPr>
        <w:t xml:space="preserve"> soggetto di cui al presente articolo, salvo che il debito oggetto di compensazione non sia incontrovertibile, può opporre motivata opposizione entro il termine di cui al precedente comma 2 </w:t>
      </w:r>
      <w:r w:rsidR="00EE66F5">
        <w:rPr>
          <w:rFonts w:ascii="Times New Roman" w:hAnsi="Times New Roman" w:cs="Times New Roman"/>
          <w:sz w:val="24"/>
          <w:szCs w:val="24"/>
        </w:rPr>
        <w:t>l</w:t>
      </w:r>
      <w:r w:rsidRPr="00F3000C">
        <w:rPr>
          <w:rFonts w:ascii="Times New Roman" w:hAnsi="Times New Roman" w:cs="Times New Roman"/>
          <w:sz w:val="24"/>
          <w:szCs w:val="24"/>
        </w:rPr>
        <w:t>ettera b).</w:t>
      </w:r>
    </w:p>
    <w:p w14:paraId="425872DF" w14:textId="77777777" w:rsidR="00F3000C" w:rsidRPr="00EE66F5" w:rsidRDefault="00F3000C" w:rsidP="00F3000C">
      <w:pPr>
        <w:pStyle w:val="Paragrafoelenco"/>
        <w:numPr>
          <w:ilvl w:val="0"/>
          <w:numId w:val="9"/>
        </w:numPr>
        <w:jc w:val="both"/>
        <w:rPr>
          <w:rFonts w:ascii="Times New Roman" w:hAnsi="Times New Roman" w:cs="Times New Roman"/>
          <w:sz w:val="24"/>
          <w:szCs w:val="24"/>
        </w:rPr>
      </w:pPr>
      <w:r w:rsidRPr="00F3000C">
        <w:rPr>
          <w:rFonts w:ascii="Times New Roman" w:hAnsi="Times New Roman" w:cs="Times New Roman"/>
          <w:sz w:val="24"/>
          <w:szCs w:val="24"/>
        </w:rPr>
        <w:t xml:space="preserve">Per gli effetti di cui al comma 5, ufficio o gli </w:t>
      </w:r>
      <w:r w:rsidR="00EE66F5" w:rsidRPr="00F3000C">
        <w:rPr>
          <w:rFonts w:ascii="Times New Roman" w:hAnsi="Times New Roman" w:cs="Times New Roman"/>
          <w:sz w:val="24"/>
          <w:szCs w:val="24"/>
        </w:rPr>
        <w:t>uffici</w:t>
      </w:r>
      <w:r w:rsidRPr="00F3000C">
        <w:rPr>
          <w:rFonts w:ascii="Times New Roman" w:hAnsi="Times New Roman" w:cs="Times New Roman"/>
          <w:sz w:val="24"/>
          <w:szCs w:val="24"/>
        </w:rPr>
        <w:t xml:space="preserve"> deputati all'accertamento ed alla riscossione</w:t>
      </w:r>
      <w:r w:rsidR="00EE66F5">
        <w:rPr>
          <w:rFonts w:ascii="Times New Roman" w:hAnsi="Times New Roman" w:cs="Times New Roman"/>
          <w:sz w:val="24"/>
          <w:szCs w:val="24"/>
        </w:rPr>
        <w:t xml:space="preserve"> </w:t>
      </w:r>
      <w:r w:rsidRPr="00EE66F5">
        <w:rPr>
          <w:rFonts w:ascii="Times New Roman" w:hAnsi="Times New Roman" w:cs="Times New Roman"/>
          <w:sz w:val="24"/>
          <w:szCs w:val="24"/>
        </w:rPr>
        <w:t>del/dei tributo/i entro i successivi 30 giorni rigetterà/ranno o accoglierà/ranno l’opposizione,</w:t>
      </w:r>
      <w:r w:rsidR="00EE66F5">
        <w:rPr>
          <w:rFonts w:ascii="Times New Roman" w:hAnsi="Times New Roman" w:cs="Times New Roman"/>
          <w:sz w:val="24"/>
          <w:szCs w:val="24"/>
        </w:rPr>
        <w:t xml:space="preserve"> </w:t>
      </w:r>
      <w:r w:rsidRPr="00EE66F5">
        <w:rPr>
          <w:rFonts w:ascii="Times New Roman" w:hAnsi="Times New Roman" w:cs="Times New Roman"/>
          <w:sz w:val="24"/>
          <w:szCs w:val="24"/>
        </w:rPr>
        <w:t>rimanendo sospesa sino ad allora la procedura di emissione del mandato.</w:t>
      </w:r>
    </w:p>
    <w:p w14:paraId="563B9AD8" w14:textId="77777777" w:rsidR="00F3000C" w:rsidRDefault="00F3000C" w:rsidP="00F3000C">
      <w:pPr>
        <w:pStyle w:val="Paragrafoelenco"/>
        <w:numPr>
          <w:ilvl w:val="0"/>
          <w:numId w:val="9"/>
        </w:numPr>
        <w:jc w:val="both"/>
        <w:rPr>
          <w:rFonts w:ascii="Times New Roman" w:hAnsi="Times New Roman" w:cs="Times New Roman"/>
          <w:sz w:val="24"/>
          <w:szCs w:val="24"/>
        </w:rPr>
      </w:pPr>
      <w:r w:rsidRPr="00F3000C">
        <w:rPr>
          <w:rFonts w:ascii="Times New Roman" w:hAnsi="Times New Roman" w:cs="Times New Roman"/>
          <w:sz w:val="24"/>
          <w:szCs w:val="24"/>
        </w:rPr>
        <w:t>In caso di accoglimento dell’opposizione, gli uffici di cui al comma che precede, informeranno</w:t>
      </w:r>
      <w:r>
        <w:rPr>
          <w:rFonts w:ascii="Times New Roman" w:hAnsi="Times New Roman" w:cs="Times New Roman"/>
          <w:sz w:val="24"/>
          <w:szCs w:val="24"/>
        </w:rPr>
        <w:t xml:space="preserve"> </w:t>
      </w:r>
      <w:r w:rsidRPr="00F3000C">
        <w:rPr>
          <w:rFonts w:ascii="Times New Roman" w:hAnsi="Times New Roman" w:cs="Times New Roman"/>
          <w:sz w:val="24"/>
          <w:szCs w:val="24"/>
        </w:rPr>
        <w:t>tempestivamente l'ufficio deputato all'emissione del mandato di cui al comma 1 nei termini</w:t>
      </w:r>
      <w:r>
        <w:rPr>
          <w:rFonts w:ascii="Times New Roman" w:hAnsi="Times New Roman" w:cs="Times New Roman"/>
          <w:sz w:val="24"/>
          <w:szCs w:val="24"/>
        </w:rPr>
        <w:t xml:space="preserve"> </w:t>
      </w:r>
      <w:r w:rsidRPr="00F3000C">
        <w:rPr>
          <w:rFonts w:ascii="Times New Roman" w:hAnsi="Times New Roman" w:cs="Times New Roman"/>
          <w:sz w:val="24"/>
          <w:szCs w:val="24"/>
        </w:rPr>
        <w:t>indicati. Mentre, in caso di rigetto, le funzioni comunali di cui al comma 6 attiveranno senza indugio l</w:t>
      </w:r>
      <w:r>
        <w:rPr>
          <w:rFonts w:ascii="Times New Roman" w:hAnsi="Times New Roman" w:cs="Times New Roman"/>
          <w:sz w:val="24"/>
          <w:szCs w:val="24"/>
        </w:rPr>
        <w:t>a fase di riscossione coattiva e</w:t>
      </w:r>
      <w:r w:rsidRPr="00F3000C">
        <w:rPr>
          <w:rFonts w:ascii="Times New Roman" w:hAnsi="Times New Roman" w:cs="Times New Roman"/>
          <w:sz w:val="24"/>
          <w:szCs w:val="24"/>
        </w:rPr>
        <w:t xml:space="preserve"> l'ufficio emetterà il mandato, rimanendo salva ed impregiudicato ogni successivo recupero.</w:t>
      </w:r>
    </w:p>
    <w:p w14:paraId="47B03566" w14:textId="77777777" w:rsidR="00F3000C" w:rsidRDefault="00F3000C" w:rsidP="00F3000C">
      <w:pPr>
        <w:jc w:val="both"/>
        <w:rPr>
          <w:rFonts w:ascii="Times New Roman" w:hAnsi="Times New Roman" w:cs="Times New Roman"/>
          <w:sz w:val="24"/>
          <w:szCs w:val="24"/>
        </w:rPr>
      </w:pPr>
    </w:p>
    <w:p w14:paraId="4DFD573B" w14:textId="77777777" w:rsidR="00F3000C" w:rsidRDefault="00F3000C" w:rsidP="002B4271">
      <w:pPr>
        <w:jc w:val="center"/>
        <w:rPr>
          <w:rFonts w:ascii="Times New Roman" w:hAnsi="Times New Roman" w:cs="Times New Roman"/>
          <w:b/>
          <w:sz w:val="24"/>
          <w:szCs w:val="24"/>
        </w:rPr>
      </w:pPr>
      <w:r w:rsidRPr="00F3000C">
        <w:rPr>
          <w:rFonts w:ascii="Times New Roman" w:hAnsi="Times New Roman" w:cs="Times New Roman"/>
          <w:b/>
          <w:sz w:val="24"/>
          <w:szCs w:val="24"/>
        </w:rPr>
        <w:t xml:space="preserve">ART.4 DISPOSIZIONI FINALI </w:t>
      </w:r>
    </w:p>
    <w:p w14:paraId="0B084FB9" w14:textId="77777777" w:rsidR="002B4271" w:rsidRPr="002B4271" w:rsidRDefault="002B4271" w:rsidP="002B4271">
      <w:pPr>
        <w:jc w:val="both"/>
        <w:rPr>
          <w:rFonts w:ascii="Times New Roman" w:hAnsi="Times New Roman" w:cs="Times New Roman"/>
          <w:sz w:val="24"/>
          <w:szCs w:val="24"/>
        </w:rPr>
      </w:pPr>
      <w:proofErr w:type="gramStart"/>
      <w:r>
        <w:rPr>
          <w:rFonts w:ascii="Times New Roman" w:hAnsi="Times New Roman" w:cs="Times New Roman"/>
          <w:sz w:val="24"/>
          <w:szCs w:val="24"/>
        </w:rPr>
        <w:t>Il presente regolamento composto da 4 articoli,</w:t>
      </w:r>
      <w:proofErr w:type="gramEnd"/>
      <w:r>
        <w:rPr>
          <w:rFonts w:ascii="Times New Roman" w:hAnsi="Times New Roman" w:cs="Times New Roman"/>
          <w:sz w:val="24"/>
          <w:szCs w:val="24"/>
        </w:rPr>
        <w:t xml:space="preserve"> entra in vigore dalla data di esecutività della delibera di Consiglio Comunale che lo ha approvato.</w:t>
      </w:r>
    </w:p>
    <w:p w14:paraId="58E72527" w14:textId="77777777" w:rsidR="00F3000C" w:rsidRDefault="00F3000C" w:rsidP="00F3000C">
      <w:pPr>
        <w:jc w:val="center"/>
        <w:rPr>
          <w:rFonts w:ascii="Times New Roman" w:hAnsi="Times New Roman" w:cs="Times New Roman"/>
          <w:sz w:val="24"/>
          <w:szCs w:val="24"/>
        </w:rPr>
      </w:pPr>
    </w:p>
    <w:p w14:paraId="368924CE" w14:textId="77777777" w:rsidR="00F3000C" w:rsidRPr="00F3000C" w:rsidRDefault="00F3000C" w:rsidP="00F3000C">
      <w:pPr>
        <w:jc w:val="center"/>
        <w:rPr>
          <w:rFonts w:ascii="Times New Roman" w:hAnsi="Times New Roman" w:cs="Times New Roman"/>
          <w:sz w:val="24"/>
          <w:szCs w:val="24"/>
        </w:rPr>
      </w:pPr>
    </w:p>
    <w:p w14:paraId="4655D24B" w14:textId="77777777" w:rsidR="00F3000C" w:rsidRPr="00F3000C" w:rsidRDefault="00F3000C" w:rsidP="00F3000C">
      <w:pPr>
        <w:pStyle w:val="Paragrafoelenco"/>
        <w:jc w:val="both"/>
        <w:rPr>
          <w:rFonts w:ascii="Times New Roman" w:hAnsi="Times New Roman" w:cs="Times New Roman"/>
          <w:sz w:val="24"/>
          <w:szCs w:val="24"/>
        </w:rPr>
      </w:pPr>
    </w:p>
    <w:p w14:paraId="657170D1" w14:textId="77777777" w:rsidR="00F3000C" w:rsidRPr="00F3000C" w:rsidRDefault="00F3000C" w:rsidP="00F3000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4C01FF81" w14:textId="77777777" w:rsidR="008909F1" w:rsidRPr="005A057D" w:rsidRDefault="008909F1" w:rsidP="008909F1">
      <w:pPr>
        <w:ind w:left="360"/>
        <w:rPr>
          <w:rFonts w:ascii="Times New Roman" w:hAnsi="Times New Roman" w:cs="Times New Roman"/>
          <w:sz w:val="28"/>
          <w:szCs w:val="28"/>
        </w:rPr>
      </w:pPr>
    </w:p>
    <w:sectPr w:rsidR="008909F1" w:rsidRPr="005A057D" w:rsidSect="001138A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92B74161"/>
    <w:multiLevelType w:val="multilevel"/>
    <w:tmpl w:val="A39C2548"/>
    <w:lvl w:ilvl="0">
      <w:start w:val="1"/>
      <w:numFmt w:val="lowerLetter"/>
      <w:lvlText w:val="%1)"/>
      <w:lvlJc w:val="left"/>
      <w:pPr>
        <w:tabs>
          <w:tab w:val="num" w:pos="480"/>
        </w:tabs>
        <w:ind w:left="960" w:hanging="480"/>
      </w:pPr>
    </w:lvl>
    <w:lvl w:ilvl="1">
      <w:start w:val="1"/>
      <w:numFmt w:val="lowerLetter"/>
      <w:lvlText w:val="%2)"/>
      <w:lvlJc w:val="left"/>
      <w:pPr>
        <w:tabs>
          <w:tab w:val="num" w:pos="1200"/>
        </w:tabs>
        <w:ind w:left="1680" w:hanging="480"/>
      </w:pPr>
    </w:lvl>
    <w:lvl w:ilvl="2">
      <w:start w:val="1"/>
      <w:numFmt w:val="lowerLetter"/>
      <w:lvlText w:val="%3)"/>
      <w:lvlJc w:val="left"/>
      <w:pPr>
        <w:tabs>
          <w:tab w:val="num" w:pos="1920"/>
        </w:tabs>
        <w:ind w:left="2400" w:hanging="480"/>
      </w:pPr>
    </w:lvl>
    <w:lvl w:ilvl="3">
      <w:start w:val="1"/>
      <w:numFmt w:val="lowerLetter"/>
      <w:lvlText w:val="%4)"/>
      <w:lvlJc w:val="left"/>
      <w:pPr>
        <w:tabs>
          <w:tab w:val="num" w:pos="2640"/>
        </w:tabs>
        <w:ind w:left="3120" w:hanging="480"/>
      </w:pPr>
    </w:lvl>
    <w:lvl w:ilvl="4">
      <w:start w:val="1"/>
      <w:numFmt w:val="lowerLetter"/>
      <w:lvlText w:val="%5)"/>
      <w:lvlJc w:val="left"/>
      <w:pPr>
        <w:tabs>
          <w:tab w:val="num" w:pos="3360"/>
        </w:tabs>
        <w:ind w:left="3840" w:hanging="480"/>
      </w:pPr>
    </w:lvl>
    <w:lvl w:ilvl="5">
      <w:start w:val="1"/>
      <w:numFmt w:val="lowerLetter"/>
      <w:lvlText w:val="%6)"/>
      <w:lvlJc w:val="left"/>
      <w:pPr>
        <w:tabs>
          <w:tab w:val="num" w:pos="4080"/>
        </w:tabs>
        <w:ind w:left="4560" w:hanging="480"/>
      </w:pPr>
    </w:lvl>
    <w:lvl w:ilvl="6">
      <w:start w:val="1"/>
      <w:numFmt w:val="lowerLetter"/>
      <w:lvlText w:val="%7)"/>
      <w:lvlJc w:val="left"/>
      <w:pPr>
        <w:tabs>
          <w:tab w:val="num" w:pos="4800"/>
        </w:tabs>
        <w:ind w:left="5280" w:hanging="480"/>
      </w:pPr>
    </w:lvl>
    <w:lvl w:ilvl="7">
      <w:numFmt w:val="decimal"/>
      <w:lvlText w:val=""/>
      <w:lvlJc w:val="left"/>
    </w:lvl>
    <w:lvl w:ilvl="8">
      <w:numFmt w:val="decimal"/>
      <w:lvlText w:val=""/>
      <w:lvlJc w:val="left"/>
    </w:lvl>
  </w:abstractNum>
  <w:abstractNum w:abstractNumId="1" w15:restartNumberingAfterBreak="0">
    <w:nsid w:val="E25C991E"/>
    <w:multiLevelType w:val="multilevel"/>
    <w:tmpl w:val="FA624E16"/>
    <w:lvl w:ilvl="0">
      <w:start w:val="7"/>
      <w:numFmt w:val="decimal"/>
      <w:lvlText w:val="%1."/>
      <w:lvlJc w:val="left"/>
      <w:pPr>
        <w:tabs>
          <w:tab w:val="num" w:pos="0"/>
        </w:tabs>
        <w:ind w:left="480" w:hanging="480"/>
      </w:pPr>
    </w:lvl>
    <w:lvl w:ilvl="1">
      <w:start w:val="7"/>
      <w:numFmt w:val="decimal"/>
      <w:lvlText w:val="%2."/>
      <w:lvlJc w:val="left"/>
      <w:pPr>
        <w:tabs>
          <w:tab w:val="num" w:pos="720"/>
        </w:tabs>
        <w:ind w:left="1200" w:hanging="480"/>
      </w:pPr>
    </w:lvl>
    <w:lvl w:ilvl="2">
      <w:start w:val="7"/>
      <w:numFmt w:val="decimal"/>
      <w:lvlText w:val="%3."/>
      <w:lvlJc w:val="left"/>
      <w:pPr>
        <w:tabs>
          <w:tab w:val="num" w:pos="1440"/>
        </w:tabs>
        <w:ind w:left="1920" w:hanging="480"/>
      </w:pPr>
    </w:lvl>
    <w:lvl w:ilvl="3">
      <w:start w:val="7"/>
      <w:numFmt w:val="decimal"/>
      <w:lvlText w:val="%4."/>
      <w:lvlJc w:val="left"/>
      <w:pPr>
        <w:tabs>
          <w:tab w:val="num" w:pos="2160"/>
        </w:tabs>
        <w:ind w:left="2640" w:hanging="480"/>
      </w:pPr>
    </w:lvl>
    <w:lvl w:ilvl="4">
      <w:start w:val="7"/>
      <w:numFmt w:val="decimal"/>
      <w:lvlText w:val="%5."/>
      <w:lvlJc w:val="left"/>
      <w:pPr>
        <w:tabs>
          <w:tab w:val="num" w:pos="2880"/>
        </w:tabs>
        <w:ind w:left="3360" w:hanging="480"/>
      </w:pPr>
    </w:lvl>
    <w:lvl w:ilvl="5">
      <w:start w:val="7"/>
      <w:numFmt w:val="decimal"/>
      <w:lvlText w:val="%6."/>
      <w:lvlJc w:val="left"/>
      <w:pPr>
        <w:tabs>
          <w:tab w:val="num" w:pos="3600"/>
        </w:tabs>
        <w:ind w:left="4080" w:hanging="480"/>
      </w:pPr>
    </w:lvl>
    <w:lvl w:ilvl="6">
      <w:start w:val="7"/>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2" w15:restartNumberingAfterBreak="0">
    <w:nsid w:val="07CD687C"/>
    <w:multiLevelType w:val="hybridMultilevel"/>
    <w:tmpl w:val="A1B6662E"/>
    <w:lvl w:ilvl="0" w:tplc="FD928826">
      <w:start w:val="4"/>
      <w:numFmt w:val="lowerLetter"/>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3" w15:restartNumberingAfterBreak="0">
    <w:nsid w:val="3201D286"/>
    <w:multiLevelType w:val="multilevel"/>
    <w:tmpl w:val="09F65CE0"/>
    <w:lvl w:ilvl="0">
      <w:start w:val="8"/>
      <w:numFmt w:val="decimal"/>
      <w:lvlText w:val="%1."/>
      <w:lvlJc w:val="left"/>
      <w:pPr>
        <w:tabs>
          <w:tab w:val="num" w:pos="0"/>
        </w:tabs>
        <w:ind w:left="480" w:hanging="480"/>
      </w:pPr>
    </w:lvl>
    <w:lvl w:ilvl="1">
      <w:start w:val="8"/>
      <w:numFmt w:val="decimal"/>
      <w:lvlText w:val="%2."/>
      <w:lvlJc w:val="left"/>
      <w:pPr>
        <w:tabs>
          <w:tab w:val="num" w:pos="720"/>
        </w:tabs>
        <w:ind w:left="1200" w:hanging="480"/>
      </w:pPr>
    </w:lvl>
    <w:lvl w:ilvl="2">
      <w:start w:val="8"/>
      <w:numFmt w:val="decimal"/>
      <w:lvlText w:val="%3."/>
      <w:lvlJc w:val="left"/>
      <w:pPr>
        <w:tabs>
          <w:tab w:val="num" w:pos="1440"/>
        </w:tabs>
        <w:ind w:left="1920" w:hanging="480"/>
      </w:pPr>
    </w:lvl>
    <w:lvl w:ilvl="3">
      <w:start w:val="8"/>
      <w:numFmt w:val="decimal"/>
      <w:lvlText w:val="%4."/>
      <w:lvlJc w:val="left"/>
      <w:pPr>
        <w:tabs>
          <w:tab w:val="num" w:pos="2160"/>
        </w:tabs>
        <w:ind w:left="2640" w:hanging="480"/>
      </w:pPr>
    </w:lvl>
    <w:lvl w:ilvl="4">
      <w:start w:val="8"/>
      <w:numFmt w:val="decimal"/>
      <w:lvlText w:val="%5."/>
      <w:lvlJc w:val="left"/>
      <w:pPr>
        <w:tabs>
          <w:tab w:val="num" w:pos="2880"/>
        </w:tabs>
        <w:ind w:left="3360" w:hanging="480"/>
      </w:pPr>
    </w:lvl>
    <w:lvl w:ilvl="5">
      <w:start w:val="8"/>
      <w:numFmt w:val="decimal"/>
      <w:lvlText w:val="%6."/>
      <w:lvlJc w:val="left"/>
      <w:pPr>
        <w:tabs>
          <w:tab w:val="num" w:pos="3600"/>
        </w:tabs>
        <w:ind w:left="4080" w:hanging="480"/>
      </w:pPr>
    </w:lvl>
    <w:lvl w:ilvl="6">
      <w:start w:val="8"/>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4" w15:restartNumberingAfterBreak="0">
    <w:nsid w:val="341B23A3"/>
    <w:multiLevelType w:val="hybridMultilevel"/>
    <w:tmpl w:val="9BAE0A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EE50A70"/>
    <w:multiLevelType w:val="hybridMultilevel"/>
    <w:tmpl w:val="3D321C78"/>
    <w:lvl w:ilvl="0" w:tplc="EC04DE86">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6" w15:restartNumberingAfterBreak="0">
    <w:nsid w:val="4D712541"/>
    <w:multiLevelType w:val="hybridMultilevel"/>
    <w:tmpl w:val="2EEEA9F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6357220"/>
    <w:multiLevelType w:val="hybridMultilevel"/>
    <w:tmpl w:val="EC08B60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5E0189D"/>
    <w:multiLevelType w:val="hybridMultilevel"/>
    <w:tmpl w:val="A8BA879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74EE1739"/>
    <w:multiLevelType w:val="hybridMultilevel"/>
    <w:tmpl w:val="9664238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8"/>
  </w:num>
  <w:num w:numId="2">
    <w:abstractNumId w:val="9"/>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4">
    <w:abstractNumId w:val="1"/>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num>
  <w:num w:numId="5">
    <w:abstractNumId w:val="3"/>
    <w:lvlOverride w:ilvl="0">
      <w:startOverride w:val="6"/>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num>
  <w:num w:numId="6">
    <w:abstractNumId w:val="7"/>
  </w:num>
  <w:num w:numId="7">
    <w:abstractNumId w:val="4"/>
  </w:num>
  <w:num w:numId="8">
    <w:abstractNumId w:val="2"/>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155759"/>
    <w:rsid w:val="001138AF"/>
    <w:rsid w:val="00155759"/>
    <w:rsid w:val="001707F7"/>
    <w:rsid w:val="00172DFF"/>
    <w:rsid w:val="002B4271"/>
    <w:rsid w:val="00363F89"/>
    <w:rsid w:val="0042607F"/>
    <w:rsid w:val="00487122"/>
    <w:rsid w:val="005A057D"/>
    <w:rsid w:val="00660803"/>
    <w:rsid w:val="00877B0E"/>
    <w:rsid w:val="008909F1"/>
    <w:rsid w:val="009800C9"/>
    <w:rsid w:val="00A13458"/>
    <w:rsid w:val="00A7386E"/>
    <w:rsid w:val="00BC7F4F"/>
    <w:rsid w:val="00EE2363"/>
    <w:rsid w:val="00EE66F5"/>
    <w:rsid w:val="00F3000C"/>
    <w:rsid w:val="00FC530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5E0BB"/>
  <w15:docId w15:val="{7F11DBAF-6513-4FD3-9C12-E2223C51F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138AF"/>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155759"/>
    <w:rPr>
      <w:color w:val="0563C1" w:themeColor="hyperlink"/>
      <w:u w:val="single"/>
    </w:rPr>
  </w:style>
  <w:style w:type="paragraph" w:styleId="Paragrafoelenco">
    <w:name w:val="List Paragraph"/>
    <w:basedOn w:val="Normale"/>
    <w:uiPriority w:val="34"/>
    <w:qFormat/>
    <w:rsid w:val="00155759"/>
    <w:pPr>
      <w:ind w:left="720"/>
      <w:contextualSpacing/>
    </w:pPr>
  </w:style>
  <w:style w:type="paragraph" w:styleId="Corpotesto">
    <w:name w:val="Body Text"/>
    <w:basedOn w:val="Normale"/>
    <w:link w:val="CorpotestoCarattere"/>
    <w:qFormat/>
    <w:rsid w:val="00A13458"/>
    <w:pPr>
      <w:spacing w:before="180" w:after="180" w:line="240" w:lineRule="auto"/>
    </w:pPr>
    <w:rPr>
      <w:sz w:val="24"/>
      <w:szCs w:val="24"/>
      <w:lang w:val="en-US"/>
    </w:rPr>
  </w:style>
  <w:style w:type="character" w:customStyle="1" w:styleId="CorpotestoCarattere">
    <w:name w:val="Corpo testo Carattere"/>
    <w:basedOn w:val="Carpredefinitoparagrafo"/>
    <w:link w:val="Corpotesto"/>
    <w:rsid w:val="00A13458"/>
    <w:rPr>
      <w:sz w:val="24"/>
      <w:szCs w:val="24"/>
      <w:lang w:val="en-US"/>
    </w:rPr>
  </w:style>
  <w:style w:type="paragraph" w:customStyle="1" w:styleId="FirstParagraph">
    <w:name w:val="First Paragraph"/>
    <w:basedOn w:val="Corpotesto"/>
    <w:next w:val="Corpotesto"/>
    <w:qFormat/>
    <w:rsid w:val="00A13458"/>
  </w:style>
  <w:style w:type="paragraph" w:customStyle="1" w:styleId="Compact">
    <w:name w:val="Compact"/>
    <w:basedOn w:val="Corpotesto"/>
    <w:qFormat/>
    <w:rsid w:val="00A13458"/>
    <w:pPr>
      <w:spacing w:before="36" w:after="36"/>
    </w:pPr>
  </w:style>
  <w:style w:type="paragraph" w:styleId="Testofumetto">
    <w:name w:val="Balloon Text"/>
    <w:basedOn w:val="Normale"/>
    <w:link w:val="TestofumettoCarattere"/>
    <w:uiPriority w:val="99"/>
    <w:semiHidden/>
    <w:unhideWhenUsed/>
    <w:rsid w:val="00EE66F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E66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1149</Words>
  <Characters>6554</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Albo1</cp:lastModifiedBy>
  <cp:revision>2</cp:revision>
  <dcterms:created xsi:type="dcterms:W3CDTF">2020-06-24T12:29:00Z</dcterms:created>
  <dcterms:modified xsi:type="dcterms:W3CDTF">2020-06-24T12:29:00Z</dcterms:modified>
</cp:coreProperties>
</file>